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0" w:rsidRDefault="00755110" w:rsidP="00755110">
      <w:pPr>
        <w:spacing w:after="120" w:line="276" w:lineRule="auto"/>
        <w:contextualSpacing/>
        <w:jc w:val="center"/>
        <w:rPr>
          <w:rFonts w:ascii="Garamond" w:hAnsi="Garamond"/>
          <w:b/>
          <w:bCs/>
          <w:sz w:val="24"/>
          <w:szCs w:val="24"/>
        </w:rPr>
      </w:pPr>
      <w:r>
        <w:rPr>
          <w:rFonts w:ascii="Garamond" w:hAnsi="Garamond"/>
          <w:b/>
          <w:bCs/>
          <w:sz w:val="24"/>
          <w:szCs w:val="24"/>
        </w:rPr>
        <w:t>SMLOUVA O SPOLEČNOSTI</w:t>
      </w:r>
    </w:p>
    <w:p w:rsidR="00755110" w:rsidRDefault="00755110" w:rsidP="00755110">
      <w:pPr>
        <w:spacing w:after="120" w:line="276" w:lineRule="auto"/>
        <w:contextualSpacing/>
        <w:jc w:val="center"/>
        <w:rPr>
          <w:rFonts w:ascii="Garamond" w:hAnsi="Garamond"/>
          <w:b/>
          <w:bCs/>
          <w:sz w:val="24"/>
          <w:szCs w:val="24"/>
        </w:rPr>
      </w:pPr>
    </w:p>
    <w:p w:rsidR="00755110" w:rsidRPr="00A57FC5" w:rsidRDefault="00755110" w:rsidP="00755110">
      <w:pPr>
        <w:spacing w:after="120" w:line="276" w:lineRule="auto"/>
        <w:contextualSpacing/>
        <w:jc w:val="both"/>
        <w:rPr>
          <w:rFonts w:ascii="Garamond" w:hAnsi="Garamond"/>
        </w:rPr>
      </w:pPr>
      <w:r w:rsidRPr="00A57FC5">
        <w:rPr>
          <w:rFonts w:ascii="Garamond" w:hAnsi="Garamond"/>
        </w:rPr>
        <w:t>Níže uvedeného dne měsíce a roku</w:t>
      </w:r>
    </w:p>
    <w:p w:rsidR="00755110" w:rsidRPr="00A57FC5" w:rsidRDefault="00755110" w:rsidP="00755110">
      <w:pPr>
        <w:spacing w:after="120" w:line="276" w:lineRule="auto"/>
        <w:contextualSpacing/>
        <w:jc w:val="both"/>
        <w:rPr>
          <w:rFonts w:ascii="Garamond" w:hAnsi="Garamond"/>
        </w:rPr>
      </w:pPr>
    </w:p>
    <w:p w:rsidR="00755110" w:rsidRPr="00FF0399" w:rsidRDefault="00FF0399" w:rsidP="00755110">
      <w:pPr>
        <w:spacing w:after="120" w:line="276" w:lineRule="auto"/>
        <w:contextualSpacing/>
        <w:jc w:val="both"/>
        <w:rPr>
          <w:rFonts w:ascii="Garamond" w:hAnsi="Garamond"/>
          <w:b/>
          <w:bCs/>
          <w:color w:val="C45911" w:themeColor="accent2" w:themeShade="BF"/>
        </w:rPr>
      </w:pPr>
      <w:r w:rsidRPr="00FF0399">
        <w:rPr>
          <w:rFonts w:ascii="Garamond" w:hAnsi="Garamond"/>
          <w:b/>
          <w:bCs/>
          <w:color w:val="C45911" w:themeColor="accent2" w:themeShade="BF"/>
        </w:rPr>
        <w:t>Josef PĚKNÝ</w:t>
      </w:r>
    </w:p>
    <w:p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dat. nar. </w:t>
      </w:r>
      <w:proofErr w:type="gramStart"/>
      <w:r w:rsidR="00FF0399" w:rsidRPr="00FF0399">
        <w:rPr>
          <w:rFonts w:ascii="Garamond" w:hAnsi="Garamond"/>
          <w:b/>
          <w:bCs/>
          <w:color w:val="C45911" w:themeColor="accent2" w:themeShade="BF"/>
        </w:rPr>
        <w:t>01.01.1950</w:t>
      </w:r>
      <w:proofErr w:type="gramEnd"/>
    </w:p>
    <w:p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bytem </w:t>
      </w:r>
      <w:r w:rsidR="00FF0399" w:rsidRPr="00FF0399">
        <w:rPr>
          <w:rFonts w:ascii="Garamond" w:hAnsi="Garamond"/>
          <w:b/>
          <w:bCs/>
          <w:color w:val="C45911" w:themeColor="accent2" w:themeShade="BF"/>
        </w:rPr>
        <w:t>Mírové náměstí 10, 400 01 Ústí nad Labem</w:t>
      </w:r>
    </w:p>
    <w:p w:rsidR="00755110" w:rsidRPr="00A57FC5" w:rsidRDefault="00755110" w:rsidP="0075511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„společník č. 1“</w:t>
      </w:r>
      <w:r w:rsidRPr="00A57FC5">
        <w:rPr>
          <w:rFonts w:ascii="Garamond" w:hAnsi="Garamond"/>
          <w:bCs/>
        </w:rPr>
        <w:t>)</w:t>
      </w:r>
    </w:p>
    <w:p w:rsidR="00755110" w:rsidRPr="00A57FC5" w:rsidRDefault="00755110" w:rsidP="00755110">
      <w:pPr>
        <w:spacing w:after="120" w:line="276" w:lineRule="auto"/>
        <w:contextualSpacing/>
        <w:jc w:val="both"/>
        <w:rPr>
          <w:rFonts w:ascii="Garamond" w:hAnsi="Garamond"/>
          <w:bCs/>
        </w:rPr>
      </w:pPr>
    </w:p>
    <w:p w:rsidR="00755110" w:rsidRPr="00A57FC5" w:rsidRDefault="00755110" w:rsidP="00755110">
      <w:pPr>
        <w:spacing w:after="120" w:line="276" w:lineRule="auto"/>
        <w:contextualSpacing/>
        <w:jc w:val="both"/>
        <w:rPr>
          <w:rFonts w:ascii="Garamond" w:hAnsi="Garamond"/>
          <w:bCs/>
        </w:rPr>
      </w:pPr>
      <w:r w:rsidRPr="00A57FC5">
        <w:rPr>
          <w:rFonts w:ascii="Garamond" w:hAnsi="Garamond"/>
          <w:bCs/>
        </w:rPr>
        <w:t>na straně jedné</w:t>
      </w:r>
    </w:p>
    <w:p w:rsidR="00755110" w:rsidRPr="00A57FC5" w:rsidRDefault="00755110" w:rsidP="00755110">
      <w:pPr>
        <w:spacing w:after="120" w:line="276" w:lineRule="auto"/>
        <w:contextualSpacing/>
        <w:jc w:val="both"/>
        <w:rPr>
          <w:rFonts w:ascii="Garamond" w:hAnsi="Garamond"/>
          <w:bCs/>
        </w:rPr>
      </w:pPr>
    </w:p>
    <w:p w:rsidR="00755110" w:rsidRPr="00A57FC5" w:rsidRDefault="00755110" w:rsidP="00755110">
      <w:pPr>
        <w:spacing w:after="120" w:line="276" w:lineRule="auto"/>
        <w:contextualSpacing/>
        <w:jc w:val="both"/>
        <w:rPr>
          <w:rFonts w:ascii="Garamond" w:hAnsi="Garamond"/>
          <w:bCs/>
        </w:rPr>
      </w:pPr>
      <w:r w:rsidRPr="00A57FC5">
        <w:rPr>
          <w:rFonts w:ascii="Garamond" w:hAnsi="Garamond"/>
          <w:bCs/>
        </w:rPr>
        <w:t>a</w:t>
      </w:r>
    </w:p>
    <w:p w:rsidR="00755110" w:rsidRPr="00EE70F7" w:rsidRDefault="00755110" w:rsidP="00755110">
      <w:pPr>
        <w:spacing w:after="120" w:line="276" w:lineRule="auto"/>
        <w:contextualSpacing/>
        <w:jc w:val="both"/>
        <w:rPr>
          <w:rFonts w:ascii="Garamond" w:hAnsi="Garamond"/>
          <w:bCs/>
          <w:color w:val="C45911" w:themeColor="accent2" w:themeShade="BF"/>
        </w:rPr>
      </w:pPr>
    </w:p>
    <w:p w:rsidR="00755110" w:rsidRPr="00EE70F7" w:rsidRDefault="00FF0399" w:rsidP="00755110">
      <w:pPr>
        <w:spacing w:after="120" w:line="276" w:lineRule="auto"/>
        <w:contextualSpacing/>
        <w:jc w:val="both"/>
        <w:rPr>
          <w:rFonts w:ascii="Garamond" w:hAnsi="Garamond"/>
          <w:b/>
          <w:bCs/>
          <w:color w:val="C45911" w:themeColor="accent2" w:themeShade="BF"/>
        </w:rPr>
      </w:pPr>
      <w:r w:rsidRPr="00EE70F7">
        <w:rPr>
          <w:rFonts w:ascii="Garamond" w:hAnsi="Garamond"/>
          <w:b/>
          <w:bCs/>
          <w:color w:val="C45911" w:themeColor="accent2" w:themeShade="BF"/>
        </w:rPr>
        <w:t>Josef OŠKLIVÝ</w:t>
      </w:r>
    </w:p>
    <w:p w:rsidR="00FF0399" w:rsidRPr="00A57FC5" w:rsidRDefault="00FF0399" w:rsidP="00FF0399">
      <w:pPr>
        <w:spacing w:after="120" w:line="276" w:lineRule="auto"/>
        <w:contextualSpacing/>
        <w:jc w:val="both"/>
        <w:rPr>
          <w:rFonts w:ascii="Garamond" w:hAnsi="Garamond"/>
          <w:b/>
          <w:bCs/>
        </w:rPr>
      </w:pPr>
      <w:r w:rsidRPr="00A57FC5">
        <w:rPr>
          <w:rFonts w:ascii="Garamond" w:hAnsi="Garamond"/>
        </w:rPr>
        <w:t xml:space="preserve">dat. nar. </w:t>
      </w:r>
      <w:proofErr w:type="gramStart"/>
      <w:r w:rsidRPr="00EE70F7">
        <w:rPr>
          <w:rFonts w:ascii="Garamond" w:hAnsi="Garamond"/>
          <w:b/>
          <w:bCs/>
          <w:color w:val="C45911" w:themeColor="accent2" w:themeShade="BF"/>
        </w:rPr>
        <w:t>02.01.1950</w:t>
      </w:r>
      <w:proofErr w:type="gramEnd"/>
    </w:p>
    <w:p w:rsidR="00FF0399" w:rsidRPr="00A57FC5" w:rsidRDefault="00FF0399" w:rsidP="00FF0399">
      <w:pPr>
        <w:spacing w:after="120" w:line="276" w:lineRule="auto"/>
        <w:contextualSpacing/>
        <w:jc w:val="both"/>
        <w:rPr>
          <w:rFonts w:ascii="Garamond" w:hAnsi="Garamond"/>
          <w:b/>
          <w:bCs/>
        </w:rPr>
      </w:pPr>
      <w:r w:rsidRPr="00A57FC5">
        <w:rPr>
          <w:rFonts w:ascii="Garamond" w:hAnsi="Garamond"/>
        </w:rPr>
        <w:t xml:space="preserve">bytem </w:t>
      </w:r>
      <w:r w:rsidRPr="00EE70F7">
        <w:rPr>
          <w:rFonts w:ascii="Garamond" w:hAnsi="Garamond"/>
          <w:b/>
          <w:bCs/>
          <w:color w:val="C45911" w:themeColor="accent2" w:themeShade="BF"/>
        </w:rPr>
        <w:t>Mírové náměstí 11, 400 01 Ústí nad Labem</w:t>
      </w:r>
    </w:p>
    <w:p w:rsidR="00755110" w:rsidRPr="00A57FC5" w:rsidRDefault="00FF0399" w:rsidP="00FF0399">
      <w:pPr>
        <w:spacing w:after="120" w:line="276" w:lineRule="auto"/>
        <w:contextualSpacing/>
        <w:jc w:val="both"/>
        <w:rPr>
          <w:rFonts w:ascii="Garamond" w:hAnsi="Garamond"/>
          <w:bCs/>
        </w:rPr>
      </w:pPr>
      <w:r w:rsidRPr="00A57FC5">
        <w:rPr>
          <w:rFonts w:ascii="Garamond" w:hAnsi="Garamond"/>
        </w:rPr>
        <w:t xml:space="preserve"> </w:t>
      </w:r>
      <w:r w:rsidR="00755110" w:rsidRPr="00A57FC5">
        <w:rPr>
          <w:rFonts w:ascii="Garamond" w:hAnsi="Garamond"/>
        </w:rPr>
        <w:t xml:space="preserve">(dále </w:t>
      </w:r>
      <w:r w:rsidR="00755110" w:rsidRPr="00A57FC5">
        <w:rPr>
          <w:rFonts w:ascii="Garamond" w:hAnsi="Garamond"/>
          <w:b/>
        </w:rPr>
        <w:t xml:space="preserve">„společník č. </w:t>
      </w:r>
      <w:r w:rsidR="00A57FC5" w:rsidRPr="00A57FC5">
        <w:rPr>
          <w:rFonts w:ascii="Garamond" w:hAnsi="Garamond"/>
          <w:b/>
        </w:rPr>
        <w:t>2</w:t>
      </w:r>
      <w:r w:rsidR="00755110" w:rsidRPr="00A57FC5">
        <w:rPr>
          <w:rFonts w:ascii="Garamond" w:hAnsi="Garamond"/>
          <w:b/>
        </w:rPr>
        <w:t>“</w:t>
      </w:r>
      <w:r w:rsidR="00755110" w:rsidRPr="00A57FC5">
        <w:rPr>
          <w:rFonts w:ascii="Garamond" w:hAnsi="Garamond"/>
          <w:bCs/>
        </w:rPr>
        <w:t>)</w:t>
      </w:r>
    </w:p>
    <w:p w:rsidR="00755110" w:rsidRPr="00A57FC5" w:rsidRDefault="00755110" w:rsidP="00755110">
      <w:pPr>
        <w:spacing w:after="120" w:line="276" w:lineRule="auto"/>
        <w:contextualSpacing/>
        <w:jc w:val="both"/>
        <w:rPr>
          <w:rFonts w:ascii="Garamond" w:hAnsi="Garamond"/>
          <w:bCs/>
        </w:rPr>
      </w:pPr>
    </w:p>
    <w:p w:rsidR="00755110" w:rsidRDefault="00A57FC5" w:rsidP="00755110">
      <w:pPr>
        <w:spacing w:after="120" w:line="276" w:lineRule="auto"/>
        <w:contextualSpacing/>
        <w:jc w:val="both"/>
        <w:rPr>
          <w:rFonts w:ascii="Garamond" w:hAnsi="Garamond"/>
        </w:rPr>
      </w:pPr>
      <w:r w:rsidRPr="00A57FC5">
        <w:rPr>
          <w:rFonts w:ascii="Garamond" w:hAnsi="Garamond"/>
        </w:rPr>
        <w:t>na straně druhé</w:t>
      </w:r>
    </w:p>
    <w:p w:rsidR="00CD6340" w:rsidRDefault="00CD6340" w:rsidP="00755110">
      <w:pPr>
        <w:spacing w:after="120" w:line="276" w:lineRule="auto"/>
        <w:contextualSpacing/>
        <w:jc w:val="both"/>
        <w:rPr>
          <w:rFonts w:ascii="Garamond" w:hAnsi="Garamond"/>
        </w:rPr>
      </w:pPr>
    </w:p>
    <w:p w:rsidR="00CD6340" w:rsidRDefault="00CD6340" w:rsidP="00755110">
      <w:pPr>
        <w:spacing w:after="120" w:line="276" w:lineRule="auto"/>
        <w:contextualSpacing/>
        <w:jc w:val="both"/>
        <w:rPr>
          <w:rFonts w:ascii="Garamond" w:hAnsi="Garamond"/>
        </w:rPr>
      </w:pPr>
      <w:r>
        <w:rPr>
          <w:rFonts w:ascii="Garamond" w:hAnsi="Garamond"/>
        </w:rPr>
        <w:t>a</w:t>
      </w:r>
    </w:p>
    <w:p w:rsidR="00CD6340" w:rsidRDefault="00CD6340" w:rsidP="00755110">
      <w:pPr>
        <w:spacing w:after="120" w:line="276" w:lineRule="auto"/>
        <w:contextualSpacing/>
        <w:jc w:val="both"/>
        <w:rPr>
          <w:rFonts w:ascii="Garamond" w:hAnsi="Garamond"/>
        </w:rPr>
      </w:pPr>
    </w:p>
    <w:p w:rsidR="00FF0399" w:rsidRPr="00FF0399" w:rsidRDefault="00FF0399" w:rsidP="00FF0399">
      <w:pPr>
        <w:spacing w:after="120" w:line="276" w:lineRule="auto"/>
        <w:contextualSpacing/>
        <w:jc w:val="both"/>
        <w:rPr>
          <w:rFonts w:ascii="Garamond" w:hAnsi="Garamond"/>
          <w:b/>
          <w:bCs/>
          <w:color w:val="C45911" w:themeColor="accent2" w:themeShade="BF"/>
        </w:rPr>
      </w:pPr>
      <w:r w:rsidRPr="00FF0399">
        <w:rPr>
          <w:rFonts w:ascii="Garamond" w:hAnsi="Garamond"/>
          <w:b/>
          <w:bCs/>
          <w:color w:val="C45911" w:themeColor="accent2" w:themeShade="BF"/>
        </w:rPr>
        <w:t>Josef NEZBEDNÝ</w:t>
      </w:r>
    </w:p>
    <w:p w:rsidR="00FF0399" w:rsidRPr="00A57FC5" w:rsidRDefault="00FF0399" w:rsidP="00FF0399">
      <w:pPr>
        <w:spacing w:after="120" w:line="276" w:lineRule="auto"/>
        <w:contextualSpacing/>
        <w:jc w:val="both"/>
        <w:rPr>
          <w:rFonts w:ascii="Garamond" w:hAnsi="Garamond"/>
          <w:b/>
          <w:bCs/>
        </w:rPr>
      </w:pPr>
      <w:r w:rsidRPr="00A57FC5">
        <w:rPr>
          <w:rFonts w:ascii="Garamond" w:hAnsi="Garamond"/>
        </w:rPr>
        <w:t xml:space="preserve">dat. nar. </w:t>
      </w:r>
      <w:proofErr w:type="gramStart"/>
      <w:r w:rsidRPr="00FF0399">
        <w:rPr>
          <w:rFonts w:ascii="Garamond" w:hAnsi="Garamond"/>
          <w:b/>
          <w:bCs/>
          <w:color w:val="C45911" w:themeColor="accent2" w:themeShade="BF"/>
        </w:rPr>
        <w:t>03.01.1950</w:t>
      </w:r>
      <w:proofErr w:type="gramEnd"/>
    </w:p>
    <w:p w:rsidR="00FF0399" w:rsidRPr="00A57FC5" w:rsidRDefault="00FF0399" w:rsidP="00FF0399">
      <w:pPr>
        <w:spacing w:after="120" w:line="276" w:lineRule="auto"/>
        <w:contextualSpacing/>
        <w:jc w:val="both"/>
        <w:rPr>
          <w:rFonts w:ascii="Garamond" w:hAnsi="Garamond"/>
          <w:b/>
          <w:bCs/>
        </w:rPr>
      </w:pPr>
      <w:r w:rsidRPr="00A57FC5">
        <w:rPr>
          <w:rFonts w:ascii="Garamond" w:hAnsi="Garamond"/>
        </w:rPr>
        <w:t xml:space="preserve">bytem </w:t>
      </w:r>
      <w:r w:rsidRPr="00FF0399">
        <w:rPr>
          <w:rFonts w:ascii="Garamond" w:hAnsi="Garamond"/>
          <w:b/>
          <w:bCs/>
          <w:color w:val="C45911" w:themeColor="accent2" w:themeShade="BF"/>
        </w:rPr>
        <w:t>Mírové náměstí 12, 400 01 Ústí nad Labem</w:t>
      </w:r>
    </w:p>
    <w:p w:rsidR="00CD6340" w:rsidRPr="00A57FC5" w:rsidRDefault="00FF0399" w:rsidP="00FF0399">
      <w:pPr>
        <w:spacing w:after="120" w:line="276" w:lineRule="auto"/>
        <w:contextualSpacing/>
        <w:jc w:val="both"/>
        <w:rPr>
          <w:rFonts w:ascii="Garamond" w:hAnsi="Garamond"/>
          <w:bCs/>
        </w:rPr>
      </w:pPr>
      <w:r w:rsidRPr="00A57FC5">
        <w:rPr>
          <w:rFonts w:ascii="Garamond" w:hAnsi="Garamond"/>
        </w:rPr>
        <w:t xml:space="preserve"> </w:t>
      </w:r>
      <w:r w:rsidR="00CD6340" w:rsidRPr="00A57FC5">
        <w:rPr>
          <w:rFonts w:ascii="Garamond" w:hAnsi="Garamond"/>
        </w:rPr>
        <w:t xml:space="preserve">(dále </w:t>
      </w:r>
      <w:r w:rsidR="00CD6340" w:rsidRPr="00A57FC5">
        <w:rPr>
          <w:rFonts w:ascii="Garamond" w:hAnsi="Garamond"/>
          <w:b/>
        </w:rPr>
        <w:t xml:space="preserve">„společník č. </w:t>
      </w:r>
      <w:r w:rsidR="00CD6340">
        <w:rPr>
          <w:rFonts w:ascii="Garamond" w:hAnsi="Garamond"/>
          <w:b/>
        </w:rPr>
        <w:t>3</w:t>
      </w:r>
      <w:r w:rsidR="00CD6340" w:rsidRPr="00A57FC5">
        <w:rPr>
          <w:rFonts w:ascii="Garamond" w:hAnsi="Garamond"/>
          <w:b/>
        </w:rPr>
        <w:t>“</w:t>
      </w:r>
      <w:r w:rsidR="00CD6340" w:rsidRPr="00A57FC5">
        <w:rPr>
          <w:rFonts w:ascii="Garamond" w:hAnsi="Garamond"/>
          <w:bCs/>
        </w:rPr>
        <w:t>)</w:t>
      </w:r>
    </w:p>
    <w:p w:rsidR="00CD6340" w:rsidRPr="00A57FC5" w:rsidRDefault="00CD6340" w:rsidP="00755110">
      <w:pPr>
        <w:spacing w:after="120" w:line="276" w:lineRule="auto"/>
        <w:contextualSpacing/>
        <w:jc w:val="both"/>
        <w:rPr>
          <w:rFonts w:ascii="Garamond" w:hAnsi="Garamond"/>
        </w:rPr>
      </w:pPr>
    </w:p>
    <w:p w:rsidR="00A57FC5" w:rsidRPr="00A57FC5" w:rsidRDefault="00A57FC5" w:rsidP="00755110">
      <w:pPr>
        <w:spacing w:after="120" w:line="276" w:lineRule="auto"/>
        <w:contextualSpacing/>
        <w:jc w:val="both"/>
        <w:rPr>
          <w:rFonts w:ascii="Garamond" w:hAnsi="Garamond"/>
        </w:rPr>
      </w:pPr>
    </w:p>
    <w:p w:rsidR="00A57FC5" w:rsidRPr="00A57FC5" w:rsidRDefault="00A57FC5" w:rsidP="00755110">
      <w:pPr>
        <w:spacing w:after="120" w:line="276" w:lineRule="auto"/>
        <w:contextualSpacing/>
        <w:jc w:val="both"/>
        <w:rPr>
          <w:rFonts w:ascii="Garamond" w:hAnsi="Garamond"/>
        </w:rPr>
      </w:pPr>
      <w:r w:rsidRPr="00A57FC5">
        <w:rPr>
          <w:rFonts w:ascii="Garamond" w:hAnsi="Garamond"/>
        </w:rPr>
        <w:t>dále společně též „smluvní strany“</w:t>
      </w:r>
      <w:r w:rsidR="00DB0E4F">
        <w:rPr>
          <w:rFonts w:ascii="Garamond" w:hAnsi="Garamond"/>
        </w:rPr>
        <w:t xml:space="preserve"> či „společníci“</w:t>
      </w:r>
    </w:p>
    <w:p w:rsidR="00A57FC5" w:rsidRPr="00A57FC5" w:rsidRDefault="00A57FC5" w:rsidP="00755110">
      <w:pPr>
        <w:spacing w:after="120" w:line="276" w:lineRule="auto"/>
        <w:contextualSpacing/>
        <w:jc w:val="both"/>
        <w:rPr>
          <w:rFonts w:ascii="Garamond" w:hAnsi="Garamond"/>
        </w:rPr>
      </w:pPr>
    </w:p>
    <w:p w:rsidR="00A57FC5" w:rsidRPr="00A57FC5" w:rsidRDefault="00A57FC5" w:rsidP="00755110">
      <w:pPr>
        <w:spacing w:after="120" w:line="276" w:lineRule="auto"/>
        <w:contextualSpacing/>
        <w:jc w:val="both"/>
        <w:rPr>
          <w:rFonts w:ascii="Garamond" w:hAnsi="Garamond"/>
        </w:rPr>
      </w:pPr>
      <w:r w:rsidRPr="00A57FC5">
        <w:rPr>
          <w:rFonts w:ascii="Garamond" w:hAnsi="Garamond"/>
        </w:rPr>
        <w:t xml:space="preserve">uzavřeli po vzájemné dohodě v souladu s ustanovením § 2716 a </w:t>
      </w:r>
      <w:proofErr w:type="spellStart"/>
      <w:r w:rsidRPr="00A57FC5">
        <w:rPr>
          <w:rFonts w:ascii="Garamond" w:hAnsi="Garamond"/>
        </w:rPr>
        <w:t>násl</w:t>
      </w:r>
      <w:proofErr w:type="spellEnd"/>
      <w:r w:rsidRPr="00A57FC5">
        <w:rPr>
          <w:rFonts w:ascii="Garamond" w:hAnsi="Garamond"/>
        </w:rPr>
        <w:t>. zákona č. 89/2012 Sb., občanský zákoník, ve znění pozdějších předpisů, tuto</w:t>
      </w:r>
    </w:p>
    <w:p w:rsidR="00A57FC5" w:rsidRPr="00A57FC5" w:rsidRDefault="00A57FC5" w:rsidP="00755110">
      <w:pPr>
        <w:spacing w:after="120" w:line="276" w:lineRule="auto"/>
        <w:contextualSpacing/>
        <w:jc w:val="both"/>
        <w:rPr>
          <w:rFonts w:ascii="Garamond" w:hAnsi="Garamond"/>
        </w:rPr>
      </w:pPr>
    </w:p>
    <w:p w:rsidR="00A57FC5" w:rsidRDefault="00A57FC5" w:rsidP="00A57FC5">
      <w:pPr>
        <w:spacing w:after="120" w:line="276" w:lineRule="auto"/>
        <w:contextualSpacing/>
        <w:jc w:val="center"/>
        <w:rPr>
          <w:rFonts w:ascii="Garamond" w:hAnsi="Garamond"/>
          <w:b/>
          <w:bCs/>
        </w:rPr>
      </w:pPr>
      <w:r w:rsidRPr="00A57FC5">
        <w:rPr>
          <w:rFonts w:ascii="Garamond" w:hAnsi="Garamond"/>
          <w:b/>
          <w:bCs/>
        </w:rPr>
        <w:t>s</w:t>
      </w:r>
      <w:r>
        <w:rPr>
          <w:rFonts w:ascii="Garamond" w:hAnsi="Garamond"/>
          <w:b/>
          <w:bCs/>
        </w:rPr>
        <w:t>mlouva o společnosti</w:t>
      </w:r>
    </w:p>
    <w:p w:rsidR="00A57FC5" w:rsidRDefault="00A57FC5" w:rsidP="00A57FC5">
      <w:pPr>
        <w:spacing w:after="120" w:line="276" w:lineRule="auto"/>
        <w:contextualSpacing/>
        <w:jc w:val="center"/>
        <w:rPr>
          <w:rFonts w:ascii="Garamond" w:hAnsi="Garamond"/>
          <w:bCs/>
        </w:rPr>
      </w:pPr>
      <w:r>
        <w:rPr>
          <w:rFonts w:ascii="Garamond" w:hAnsi="Garamond"/>
          <w:bCs/>
        </w:rPr>
        <w:t>(dále „smlouva“ nebo „tato smlouva“)</w:t>
      </w:r>
    </w:p>
    <w:p w:rsidR="002531A5" w:rsidRDefault="002531A5" w:rsidP="002531A5">
      <w:pPr>
        <w:spacing w:after="120" w:line="276" w:lineRule="auto"/>
        <w:jc w:val="center"/>
        <w:rPr>
          <w:rFonts w:ascii="Garamond" w:hAnsi="Garamond"/>
          <w:bCs/>
        </w:rPr>
      </w:pPr>
    </w:p>
    <w:p w:rsidR="002531A5" w:rsidRDefault="002531A5" w:rsidP="002531A5">
      <w:pPr>
        <w:spacing w:after="120" w:line="276" w:lineRule="auto"/>
        <w:jc w:val="center"/>
        <w:rPr>
          <w:rFonts w:ascii="Garamond" w:hAnsi="Garamond"/>
          <w:b/>
          <w:bCs/>
        </w:rPr>
      </w:pPr>
      <w:r>
        <w:rPr>
          <w:rFonts w:ascii="Garamond" w:hAnsi="Garamond"/>
          <w:b/>
          <w:bCs/>
        </w:rPr>
        <w:t>I.</w:t>
      </w:r>
    </w:p>
    <w:p w:rsidR="002531A5" w:rsidRDefault="002531A5" w:rsidP="002531A5">
      <w:pPr>
        <w:spacing w:after="120" w:line="276" w:lineRule="auto"/>
        <w:jc w:val="center"/>
        <w:rPr>
          <w:rFonts w:ascii="Garamond" w:hAnsi="Garamond"/>
          <w:b/>
          <w:bCs/>
        </w:rPr>
      </w:pPr>
      <w:r>
        <w:rPr>
          <w:rFonts w:ascii="Garamond" w:hAnsi="Garamond"/>
          <w:b/>
          <w:bCs/>
        </w:rPr>
        <w:t>Úvodní ustanovení a předmět smlouvy</w:t>
      </w:r>
    </w:p>
    <w:p w:rsidR="00801F6A" w:rsidRDefault="00801F6A" w:rsidP="00801F6A">
      <w:pPr>
        <w:pStyle w:val="Odstavecseseznamem"/>
        <w:numPr>
          <w:ilvl w:val="0"/>
          <w:numId w:val="1"/>
        </w:numPr>
        <w:spacing w:after="120" w:line="276" w:lineRule="auto"/>
        <w:ind w:left="357" w:hanging="357"/>
        <w:contextualSpacing w:val="0"/>
        <w:jc w:val="both"/>
        <w:rPr>
          <w:rFonts w:ascii="Garamond" w:hAnsi="Garamond"/>
        </w:rPr>
      </w:pPr>
      <w:r>
        <w:rPr>
          <w:rFonts w:ascii="Garamond" w:hAnsi="Garamond"/>
        </w:rPr>
        <w:t xml:space="preserve">Předmětem této smlouvy je vymezení vzájemných práv a povinností smluvních stran spojených se vznikem společnosti ve smyslu ustanovení § 2716 a </w:t>
      </w:r>
      <w:proofErr w:type="spellStart"/>
      <w:r>
        <w:rPr>
          <w:rFonts w:ascii="Garamond" w:hAnsi="Garamond"/>
        </w:rPr>
        <w:t>násl</w:t>
      </w:r>
      <w:proofErr w:type="spellEnd"/>
      <w:r>
        <w:rPr>
          <w:rFonts w:ascii="Garamond" w:hAnsi="Garamond"/>
        </w:rPr>
        <w:t xml:space="preserve">. zákona č. 89/2012 Sb., občanský zákoník, ve znění pozdějších předpisů, v návaznosti na </w:t>
      </w:r>
      <w:r w:rsidR="00F95681">
        <w:rPr>
          <w:rFonts w:ascii="Garamond" w:hAnsi="Garamond"/>
        </w:rPr>
        <w:t xml:space="preserve">stanovené </w:t>
      </w:r>
      <w:r w:rsidR="001763CC">
        <w:rPr>
          <w:rFonts w:ascii="Garamond" w:hAnsi="Garamond"/>
        </w:rPr>
        <w:t xml:space="preserve">přechodné období v rámci </w:t>
      </w:r>
      <w:r>
        <w:rPr>
          <w:rFonts w:ascii="Garamond" w:hAnsi="Garamond"/>
        </w:rPr>
        <w:t>transformac</w:t>
      </w:r>
      <w:r w:rsidR="001763CC">
        <w:rPr>
          <w:rFonts w:ascii="Garamond" w:hAnsi="Garamond"/>
        </w:rPr>
        <w:t>e</w:t>
      </w:r>
      <w:r>
        <w:rPr>
          <w:rFonts w:ascii="Garamond" w:hAnsi="Garamond"/>
        </w:rPr>
        <w:t xml:space="preserve"> Svaz</w:t>
      </w:r>
      <w:r w:rsidR="00B46704">
        <w:rPr>
          <w:rFonts w:ascii="Garamond" w:hAnsi="Garamond"/>
        </w:rPr>
        <w:t>u</w:t>
      </w:r>
      <w:r>
        <w:rPr>
          <w:rFonts w:ascii="Garamond" w:hAnsi="Garamond"/>
        </w:rPr>
        <w:t xml:space="preserve"> futsalu České republiky</w:t>
      </w:r>
      <w:r w:rsidR="00847426">
        <w:rPr>
          <w:rFonts w:ascii="Garamond" w:hAnsi="Garamond"/>
        </w:rPr>
        <w:t>, IČO: 697 92 003, se sídlem Atletická 2474/8, 169 00 Praha 6 (dále „SFČR“),</w:t>
      </w:r>
      <w:r>
        <w:rPr>
          <w:rFonts w:ascii="Garamond" w:hAnsi="Garamond"/>
        </w:rPr>
        <w:t xml:space="preserve"> v rovině narovnání právního </w:t>
      </w:r>
      <w:r w:rsidR="004E5BFA">
        <w:rPr>
          <w:rFonts w:ascii="Garamond" w:hAnsi="Garamond"/>
        </w:rPr>
        <w:t xml:space="preserve">prostředí panujícího v rámci </w:t>
      </w:r>
      <w:proofErr w:type="spellStart"/>
      <w:r w:rsidR="004E5BFA">
        <w:rPr>
          <w:rFonts w:ascii="Garamond" w:hAnsi="Garamond"/>
        </w:rPr>
        <w:t>futsalového</w:t>
      </w:r>
      <w:proofErr w:type="spellEnd"/>
      <w:r w:rsidR="004E5BFA">
        <w:rPr>
          <w:rFonts w:ascii="Garamond" w:hAnsi="Garamond"/>
        </w:rPr>
        <w:t xml:space="preserve"> hnutí</w:t>
      </w:r>
      <w:r w:rsidR="00A06621">
        <w:rPr>
          <w:rFonts w:ascii="Garamond" w:hAnsi="Garamond"/>
        </w:rPr>
        <w:t>.</w:t>
      </w:r>
    </w:p>
    <w:p w:rsidR="002531A5" w:rsidRDefault="00801F6A" w:rsidP="00801F6A">
      <w:pPr>
        <w:pStyle w:val="Odstavecseseznamem"/>
        <w:numPr>
          <w:ilvl w:val="0"/>
          <w:numId w:val="1"/>
        </w:numPr>
        <w:spacing w:after="120" w:line="276" w:lineRule="auto"/>
        <w:ind w:left="357" w:hanging="357"/>
        <w:contextualSpacing w:val="0"/>
        <w:jc w:val="both"/>
        <w:rPr>
          <w:rFonts w:ascii="Garamond" w:hAnsi="Garamond"/>
        </w:rPr>
      </w:pPr>
      <w:r>
        <w:rPr>
          <w:rFonts w:ascii="Garamond" w:hAnsi="Garamond"/>
        </w:rPr>
        <w:t xml:space="preserve">Společným účelem činnosti společnosti je aktivní participace ve </w:t>
      </w:r>
      <w:proofErr w:type="spellStart"/>
      <w:r>
        <w:rPr>
          <w:rFonts w:ascii="Garamond" w:hAnsi="Garamond"/>
        </w:rPr>
        <w:t>futsalovém</w:t>
      </w:r>
      <w:proofErr w:type="spellEnd"/>
      <w:r>
        <w:rPr>
          <w:rFonts w:ascii="Garamond" w:hAnsi="Garamond"/>
        </w:rPr>
        <w:t xml:space="preserve"> hnutí České republiky jakožto členského klubu</w:t>
      </w:r>
      <w:r w:rsidR="004E5BFA">
        <w:rPr>
          <w:rFonts w:ascii="Garamond" w:hAnsi="Garamond"/>
        </w:rPr>
        <w:t xml:space="preserve"> (dále „společná činnost“)</w:t>
      </w:r>
      <w:r w:rsidR="00E543B5">
        <w:rPr>
          <w:rFonts w:ascii="Garamond" w:hAnsi="Garamond"/>
        </w:rPr>
        <w:t xml:space="preserve">, tj. zejména participace </w:t>
      </w:r>
      <w:r w:rsidR="00B46704">
        <w:rPr>
          <w:rFonts w:ascii="Garamond" w:hAnsi="Garamond"/>
        </w:rPr>
        <w:t xml:space="preserve">a odpovědnost </w:t>
      </w:r>
      <w:r w:rsidR="00E543B5">
        <w:rPr>
          <w:rFonts w:ascii="Garamond" w:hAnsi="Garamond"/>
        </w:rPr>
        <w:t xml:space="preserve">v rámci oficiálních </w:t>
      </w:r>
      <w:proofErr w:type="spellStart"/>
      <w:r w:rsidR="00E543B5">
        <w:rPr>
          <w:rFonts w:ascii="Garamond" w:hAnsi="Garamond"/>
        </w:rPr>
        <w:t>futsalových</w:t>
      </w:r>
      <w:proofErr w:type="spellEnd"/>
      <w:r w:rsidR="00E543B5">
        <w:rPr>
          <w:rFonts w:ascii="Garamond" w:hAnsi="Garamond"/>
        </w:rPr>
        <w:t xml:space="preserve"> soutěží</w:t>
      </w:r>
      <w:r w:rsidR="00BC7246">
        <w:rPr>
          <w:rFonts w:ascii="Garamond" w:hAnsi="Garamond"/>
        </w:rPr>
        <w:t xml:space="preserve"> či </w:t>
      </w:r>
      <w:r w:rsidR="00E543B5">
        <w:rPr>
          <w:rFonts w:ascii="Garamond" w:hAnsi="Garamond"/>
        </w:rPr>
        <w:t>komunikace se SFČR</w:t>
      </w:r>
      <w:r w:rsidR="00F95681">
        <w:rPr>
          <w:rFonts w:ascii="Garamond" w:hAnsi="Garamond"/>
        </w:rPr>
        <w:t xml:space="preserve">, a současně pak </w:t>
      </w:r>
      <w:r w:rsidR="00DF04AA">
        <w:rPr>
          <w:rFonts w:ascii="Garamond" w:hAnsi="Garamond"/>
        </w:rPr>
        <w:t xml:space="preserve">realizace kroků nezbytných k </w:t>
      </w:r>
      <w:r w:rsidR="00F95681">
        <w:rPr>
          <w:rFonts w:ascii="Garamond" w:hAnsi="Garamond"/>
        </w:rPr>
        <w:lastRenderedPageBreak/>
        <w:t>založení spolku, který nahradí společnost vzniknuvší na základě této smlouvy, pro účely participace v rámci oficiálních soutěží SFČR</w:t>
      </w:r>
      <w:r w:rsidR="00DE204F">
        <w:rPr>
          <w:rFonts w:ascii="Garamond" w:hAnsi="Garamond"/>
        </w:rPr>
        <w:t>.</w:t>
      </w:r>
    </w:p>
    <w:p w:rsidR="004E5BFA" w:rsidRDefault="004E5BFA" w:rsidP="004E5BFA">
      <w:pPr>
        <w:spacing w:after="120" w:line="276" w:lineRule="auto"/>
        <w:jc w:val="both"/>
        <w:rPr>
          <w:rFonts w:ascii="Garamond" w:hAnsi="Garamond"/>
        </w:rPr>
      </w:pPr>
    </w:p>
    <w:p w:rsidR="004E5BFA" w:rsidRDefault="004E5BFA" w:rsidP="004E5BFA">
      <w:pPr>
        <w:spacing w:after="120" w:line="276" w:lineRule="auto"/>
        <w:jc w:val="center"/>
        <w:rPr>
          <w:rFonts w:ascii="Garamond" w:hAnsi="Garamond"/>
          <w:b/>
          <w:bCs/>
        </w:rPr>
      </w:pPr>
      <w:r>
        <w:rPr>
          <w:rFonts w:ascii="Garamond" w:hAnsi="Garamond"/>
          <w:b/>
          <w:bCs/>
        </w:rPr>
        <w:t>II.</w:t>
      </w:r>
    </w:p>
    <w:p w:rsidR="004E5BFA" w:rsidRDefault="004E5BFA" w:rsidP="004E5BFA">
      <w:pPr>
        <w:spacing w:after="120" w:line="276" w:lineRule="auto"/>
        <w:jc w:val="center"/>
        <w:rPr>
          <w:rFonts w:ascii="Garamond" w:hAnsi="Garamond"/>
          <w:b/>
          <w:bCs/>
        </w:rPr>
      </w:pPr>
      <w:r>
        <w:rPr>
          <w:rFonts w:ascii="Garamond" w:hAnsi="Garamond"/>
          <w:b/>
          <w:bCs/>
        </w:rPr>
        <w:t xml:space="preserve">Název </w:t>
      </w:r>
      <w:r w:rsidR="00E543B5">
        <w:rPr>
          <w:rFonts w:ascii="Garamond" w:hAnsi="Garamond"/>
          <w:b/>
          <w:bCs/>
        </w:rPr>
        <w:t xml:space="preserve">a sídlo </w:t>
      </w:r>
      <w:r>
        <w:rPr>
          <w:rFonts w:ascii="Garamond" w:hAnsi="Garamond"/>
          <w:b/>
          <w:bCs/>
        </w:rPr>
        <w:t>společnosti</w:t>
      </w:r>
    </w:p>
    <w:p w:rsidR="004E5BFA" w:rsidRPr="00FF0399" w:rsidRDefault="004E5BFA" w:rsidP="00E543B5">
      <w:pPr>
        <w:pStyle w:val="Odstavecseseznamem"/>
        <w:numPr>
          <w:ilvl w:val="0"/>
          <w:numId w:val="2"/>
        </w:numPr>
        <w:spacing w:after="120" w:line="276" w:lineRule="auto"/>
        <w:ind w:left="357" w:hanging="357"/>
        <w:contextualSpacing w:val="0"/>
        <w:jc w:val="both"/>
        <w:rPr>
          <w:rFonts w:ascii="Garamond" w:hAnsi="Garamond"/>
          <w:color w:val="C45911" w:themeColor="accent2" w:themeShade="BF"/>
        </w:rPr>
      </w:pPr>
      <w:r w:rsidRPr="00E543B5">
        <w:rPr>
          <w:rFonts w:ascii="Garamond" w:hAnsi="Garamond"/>
        </w:rPr>
        <w:t xml:space="preserve">Smluvní strany sjednaly, že při výkonu společné činnosti budou používat společného názvu </w:t>
      </w:r>
      <w:r w:rsidRPr="00FF0399">
        <w:rPr>
          <w:rFonts w:ascii="Garamond" w:hAnsi="Garamond"/>
          <w:color w:val="C45911" w:themeColor="accent2" w:themeShade="BF"/>
        </w:rPr>
        <w:t>„</w:t>
      </w:r>
      <w:r w:rsidR="00FF0399" w:rsidRPr="00FF0399">
        <w:rPr>
          <w:rFonts w:ascii="Garamond" w:hAnsi="Garamond"/>
          <w:b/>
          <w:bCs/>
          <w:color w:val="C45911" w:themeColor="accent2" w:themeShade="BF"/>
        </w:rPr>
        <w:t>FC Nemelou Ústí nad Labem</w:t>
      </w:r>
      <w:r w:rsidRPr="00FF0399">
        <w:rPr>
          <w:rFonts w:ascii="Garamond" w:hAnsi="Garamond"/>
          <w:bCs/>
          <w:color w:val="C45911" w:themeColor="accent2" w:themeShade="BF"/>
        </w:rPr>
        <w:t>“.</w:t>
      </w:r>
    </w:p>
    <w:p w:rsidR="00E543B5" w:rsidRDefault="00E543B5" w:rsidP="00E543B5">
      <w:pPr>
        <w:pStyle w:val="Odstavecseseznamem"/>
        <w:numPr>
          <w:ilvl w:val="0"/>
          <w:numId w:val="2"/>
        </w:numPr>
        <w:spacing w:after="120" w:line="276" w:lineRule="auto"/>
        <w:ind w:left="357" w:hanging="357"/>
        <w:contextualSpacing w:val="0"/>
        <w:jc w:val="both"/>
        <w:rPr>
          <w:rFonts w:ascii="Garamond" w:hAnsi="Garamond"/>
        </w:rPr>
      </w:pPr>
      <w:r>
        <w:rPr>
          <w:rFonts w:ascii="Garamond" w:hAnsi="Garamond"/>
        </w:rPr>
        <w:t xml:space="preserve">Sídlem společnosti je </w:t>
      </w:r>
      <w:r w:rsidR="00FF0399" w:rsidRPr="00FF0399">
        <w:rPr>
          <w:rFonts w:ascii="Garamond" w:hAnsi="Garamond"/>
          <w:b/>
          <w:bCs/>
          <w:color w:val="C45911" w:themeColor="accent2" w:themeShade="BF"/>
        </w:rPr>
        <w:t>Mírové náměstí 10, 400 01 Ústí nad Labem</w:t>
      </w:r>
      <w:r>
        <w:rPr>
          <w:rFonts w:ascii="Garamond" w:hAnsi="Garamond"/>
        </w:rPr>
        <w:t>.</w:t>
      </w:r>
    </w:p>
    <w:p w:rsidR="00E543B5" w:rsidRDefault="00E543B5" w:rsidP="00E543B5">
      <w:pPr>
        <w:spacing w:after="120" w:line="276" w:lineRule="auto"/>
        <w:jc w:val="both"/>
        <w:rPr>
          <w:rFonts w:ascii="Garamond" w:hAnsi="Garamond"/>
        </w:rPr>
      </w:pPr>
    </w:p>
    <w:p w:rsidR="00E543B5" w:rsidRDefault="00E543B5" w:rsidP="00E543B5">
      <w:pPr>
        <w:spacing w:after="120" w:line="276" w:lineRule="auto"/>
        <w:jc w:val="center"/>
        <w:rPr>
          <w:rFonts w:ascii="Garamond" w:hAnsi="Garamond"/>
          <w:b/>
          <w:bCs/>
        </w:rPr>
      </w:pPr>
      <w:r>
        <w:rPr>
          <w:rFonts w:ascii="Garamond" w:hAnsi="Garamond"/>
          <w:b/>
          <w:bCs/>
        </w:rPr>
        <w:t>III.</w:t>
      </w:r>
    </w:p>
    <w:p w:rsidR="00E543B5" w:rsidRDefault="00E543B5" w:rsidP="00E543B5">
      <w:pPr>
        <w:spacing w:after="120" w:line="276" w:lineRule="auto"/>
        <w:jc w:val="center"/>
        <w:rPr>
          <w:rFonts w:ascii="Garamond" w:hAnsi="Garamond"/>
          <w:b/>
          <w:bCs/>
        </w:rPr>
      </w:pPr>
      <w:r>
        <w:rPr>
          <w:rFonts w:ascii="Garamond" w:hAnsi="Garamond"/>
          <w:b/>
          <w:bCs/>
        </w:rPr>
        <w:t>Způsoby výkonu společné</w:t>
      </w:r>
      <w:r w:rsidR="00E05F13">
        <w:rPr>
          <w:rFonts w:ascii="Garamond" w:hAnsi="Garamond"/>
          <w:b/>
          <w:bCs/>
        </w:rPr>
        <w:t xml:space="preserve"> </w:t>
      </w:r>
      <w:r>
        <w:rPr>
          <w:rFonts w:ascii="Garamond" w:hAnsi="Garamond"/>
          <w:b/>
          <w:bCs/>
        </w:rPr>
        <w:t>činnosti</w:t>
      </w:r>
      <w:r w:rsidR="00E05F13">
        <w:rPr>
          <w:rFonts w:ascii="Garamond" w:hAnsi="Garamond"/>
          <w:b/>
          <w:bCs/>
        </w:rPr>
        <w:t xml:space="preserve"> a vložené peněžní prostředky</w:t>
      </w:r>
    </w:p>
    <w:p w:rsidR="00E543B5" w:rsidRPr="002E7892" w:rsidRDefault="00E543B5" w:rsidP="002E7892">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bCs/>
        </w:rPr>
        <w:t>Smluvní strany sjednaly, že</w:t>
      </w:r>
      <w:r w:rsidR="002E7892">
        <w:rPr>
          <w:rFonts w:ascii="Garamond" w:hAnsi="Garamond"/>
          <w:bCs/>
        </w:rPr>
        <w:t>:</w:t>
      </w:r>
    </w:p>
    <w:p w:rsidR="002E7892" w:rsidRP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společník č. 1 bude</w:t>
      </w:r>
      <w:r w:rsidR="00B46704">
        <w:rPr>
          <w:rFonts w:ascii="Garamond" w:hAnsi="Garamond"/>
        </w:rPr>
        <w:t xml:space="preserve"> zajišťovat</w:t>
      </w:r>
      <w:r>
        <w:rPr>
          <w:rFonts w:ascii="Garamond" w:hAnsi="Garamond"/>
        </w:rPr>
        <w:t xml:space="preserve"> </w:t>
      </w:r>
      <w:r w:rsidR="00FF0399" w:rsidRPr="00FF0399">
        <w:rPr>
          <w:rFonts w:ascii="Garamond" w:hAnsi="Garamond"/>
          <w:b/>
          <w:bCs/>
          <w:color w:val="C45911" w:themeColor="accent2" w:themeShade="BF"/>
        </w:rPr>
        <w:t>administrativu společnosti</w:t>
      </w:r>
      <w:r>
        <w:rPr>
          <w:rFonts w:ascii="Garamond" w:hAnsi="Garamond"/>
        </w:rPr>
        <w:t>;</w:t>
      </w:r>
    </w:p>
    <w:p w:rsid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 xml:space="preserve">společník č. 2 bude </w:t>
      </w:r>
      <w:r w:rsidR="00B46704">
        <w:rPr>
          <w:rFonts w:ascii="Garamond" w:hAnsi="Garamond"/>
        </w:rPr>
        <w:t xml:space="preserve">zajišťovat </w:t>
      </w:r>
      <w:r w:rsidR="00FF0399" w:rsidRPr="00FF0399">
        <w:rPr>
          <w:rFonts w:ascii="Garamond" w:hAnsi="Garamond"/>
          <w:b/>
          <w:bCs/>
          <w:color w:val="C45911" w:themeColor="accent2" w:themeShade="BF"/>
        </w:rPr>
        <w:t>člen vedení společnosti</w:t>
      </w:r>
      <w:r>
        <w:rPr>
          <w:rFonts w:ascii="Garamond" w:hAnsi="Garamond"/>
          <w:b/>
          <w:bCs/>
        </w:rPr>
        <w:t>;</w:t>
      </w:r>
    </w:p>
    <w:p w:rsidR="00CD6340" w:rsidRDefault="00CD6340" w:rsidP="00CD6340">
      <w:pPr>
        <w:pStyle w:val="Odstavecseseznamem"/>
        <w:numPr>
          <w:ilvl w:val="1"/>
          <w:numId w:val="3"/>
        </w:numPr>
        <w:spacing w:after="120" w:line="276" w:lineRule="auto"/>
        <w:contextualSpacing w:val="0"/>
        <w:jc w:val="both"/>
        <w:rPr>
          <w:rFonts w:ascii="Garamond" w:hAnsi="Garamond"/>
          <w:b/>
          <w:bCs/>
        </w:rPr>
      </w:pPr>
      <w:r>
        <w:rPr>
          <w:rFonts w:ascii="Garamond" w:hAnsi="Garamond"/>
        </w:rPr>
        <w:t xml:space="preserve">společník č. 3 bude </w:t>
      </w:r>
      <w:r w:rsidR="00B46704">
        <w:rPr>
          <w:rFonts w:ascii="Garamond" w:hAnsi="Garamond"/>
        </w:rPr>
        <w:t xml:space="preserve">zajišťovat </w:t>
      </w:r>
      <w:r w:rsidR="00FF0399" w:rsidRPr="00FF0399">
        <w:rPr>
          <w:rFonts w:ascii="Garamond" w:hAnsi="Garamond"/>
          <w:b/>
          <w:bCs/>
          <w:color w:val="C45911" w:themeColor="accent2" w:themeShade="BF"/>
        </w:rPr>
        <w:t>člen vedení společnosti</w:t>
      </w:r>
      <w:r>
        <w:rPr>
          <w:rFonts w:ascii="Garamond" w:hAnsi="Garamond"/>
          <w:b/>
          <w:bCs/>
        </w:rPr>
        <w:t>;</w:t>
      </w:r>
    </w:p>
    <w:p w:rsidR="002E7892" w:rsidRP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společně se budou podílet na všech dalších činnostech souvisejících s výkonem činnosti.</w:t>
      </w:r>
    </w:p>
    <w:p w:rsidR="002E7892" w:rsidRPr="00E05F13" w:rsidRDefault="002E7892" w:rsidP="002E7892">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bCs/>
        </w:rPr>
        <w:t>Smluvní strany si dále sjednaly, že v průběhu výkonu společné činnosti mohou způsob výkonu této činnosti určit dohodou všech společníků jiným způsobem, než jak je stanoveno v odstavci 1.</w:t>
      </w:r>
    </w:p>
    <w:p w:rsidR="003B2EAF" w:rsidRPr="00B46704" w:rsidRDefault="00211DA5" w:rsidP="00B46704">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rPr>
        <w:t xml:space="preserve">Smluvní strany </w:t>
      </w:r>
      <w:r w:rsidR="00B46704">
        <w:rPr>
          <w:rFonts w:ascii="Garamond" w:hAnsi="Garamond"/>
        </w:rPr>
        <w:t xml:space="preserve">ujednaly, že pro společnost využívat bankovní účet č. </w:t>
      </w:r>
      <w:proofErr w:type="gramStart"/>
      <w:r w:rsidR="00FF0399" w:rsidRPr="00FF0399">
        <w:rPr>
          <w:rFonts w:ascii="Garamond" w:hAnsi="Garamond"/>
          <w:b/>
          <w:bCs/>
          <w:color w:val="C45911" w:themeColor="accent2" w:themeShade="BF"/>
        </w:rPr>
        <w:t>111000111/0100</w:t>
      </w:r>
      <w:r w:rsidR="00FF0399">
        <w:rPr>
          <w:rFonts w:ascii="Garamond" w:hAnsi="Garamond"/>
          <w:b/>
          <w:bCs/>
        </w:rPr>
        <w:t>(</w:t>
      </w:r>
      <w:r w:rsidR="003B2EAF">
        <w:rPr>
          <w:rFonts w:ascii="Garamond" w:hAnsi="Garamond"/>
          <w:b/>
          <w:bCs/>
        </w:rPr>
        <w:t xml:space="preserve"> </w:t>
      </w:r>
      <w:r w:rsidR="003B2EAF">
        <w:rPr>
          <w:rFonts w:ascii="Garamond" w:hAnsi="Garamond"/>
          <w:bCs/>
        </w:rPr>
        <w:t>(dále</w:t>
      </w:r>
      <w:proofErr w:type="gramEnd"/>
      <w:r w:rsidR="003B2EAF">
        <w:rPr>
          <w:rFonts w:ascii="Garamond" w:hAnsi="Garamond"/>
          <w:bCs/>
        </w:rPr>
        <w:t xml:space="preserve"> „účet“)</w:t>
      </w:r>
      <w:r w:rsidR="00B46704">
        <w:rPr>
          <w:rFonts w:ascii="Garamond" w:hAnsi="Garamond"/>
          <w:bCs/>
        </w:rPr>
        <w:t>.</w:t>
      </w:r>
    </w:p>
    <w:p w:rsidR="00B46704" w:rsidRDefault="00B46704" w:rsidP="003B2EAF">
      <w:pPr>
        <w:spacing w:after="120" w:line="276" w:lineRule="auto"/>
        <w:jc w:val="center"/>
        <w:rPr>
          <w:rFonts w:ascii="Garamond" w:hAnsi="Garamond"/>
          <w:b/>
          <w:bCs/>
        </w:rPr>
      </w:pPr>
    </w:p>
    <w:p w:rsidR="003B2EAF" w:rsidRDefault="003B2EAF" w:rsidP="003B2EAF">
      <w:pPr>
        <w:spacing w:after="120" w:line="276" w:lineRule="auto"/>
        <w:jc w:val="center"/>
        <w:rPr>
          <w:rFonts w:ascii="Garamond" w:hAnsi="Garamond"/>
          <w:b/>
          <w:bCs/>
        </w:rPr>
      </w:pPr>
      <w:r>
        <w:rPr>
          <w:rFonts w:ascii="Garamond" w:hAnsi="Garamond"/>
          <w:b/>
          <w:bCs/>
        </w:rPr>
        <w:t>IV.</w:t>
      </w:r>
    </w:p>
    <w:p w:rsidR="003B2EAF" w:rsidRDefault="003B2EAF" w:rsidP="003B2EAF">
      <w:pPr>
        <w:spacing w:after="120" w:line="276" w:lineRule="auto"/>
        <w:jc w:val="center"/>
        <w:rPr>
          <w:rFonts w:ascii="Garamond" w:hAnsi="Garamond"/>
          <w:b/>
          <w:bCs/>
        </w:rPr>
      </w:pPr>
      <w:r>
        <w:rPr>
          <w:rFonts w:ascii="Garamond" w:hAnsi="Garamond"/>
          <w:b/>
          <w:bCs/>
        </w:rPr>
        <w:t>Práva, povinnosti a vzájemné vztahy s</w:t>
      </w:r>
      <w:r w:rsidR="00DB0E4F">
        <w:rPr>
          <w:rFonts w:ascii="Garamond" w:hAnsi="Garamond"/>
          <w:b/>
          <w:bCs/>
        </w:rPr>
        <w:t>polečníků</w:t>
      </w:r>
    </w:p>
    <w:p w:rsidR="001763CC" w:rsidRPr="00B46704" w:rsidRDefault="001763CC" w:rsidP="003B2EAF">
      <w:pPr>
        <w:pStyle w:val="Odstavecseseznamem"/>
        <w:numPr>
          <w:ilvl w:val="0"/>
          <w:numId w:val="4"/>
        </w:numPr>
        <w:spacing w:after="120" w:line="276" w:lineRule="auto"/>
        <w:ind w:left="357" w:hanging="357"/>
        <w:contextualSpacing w:val="0"/>
        <w:jc w:val="both"/>
        <w:rPr>
          <w:rFonts w:ascii="Garamond" w:hAnsi="Garamond"/>
          <w:bCs/>
        </w:rPr>
      </w:pPr>
      <w:r>
        <w:rPr>
          <w:rFonts w:ascii="Garamond" w:hAnsi="Garamond"/>
          <w:bCs/>
        </w:rPr>
        <w:t>Záležitosti týkající se společné činnosti je oprávněna vyřizovat každ</w:t>
      </w:r>
      <w:r w:rsidR="00DB0E4F">
        <w:rPr>
          <w:rFonts w:ascii="Garamond" w:hAnsi="Garamond"/>
          <w:bCs/>
        </w:rPr>
        <w:t>ý</w:t>
      </w:r>
      <w:r>
        <w:rPr>
          <w:rFonts w:ascii="Garamond" w:hAnsi="Garamond"/>
          <w:bCs/>
        </w:rPr>
        <w:t xml:space="preserve"> ze s</w:t>
      </w:r>
      <w:r w:rsidR="00DB0E4F">
        <w:rPr>
          <w:rFonts w:ascii="Garamond" w:hAnsi="Garamond"/>
          <w:bCs/>
        </w:rPr>
        <w:t>polečníků sám</w:t>
      </w:r>
      <w:r>
        <w:rPr>
          <w:rFonts w:ascii="Garamond" w:hAnsi="Garamond"/>
          <w:bCs/>
        </w:rPr>
        <w:t>; je však povin</w:t>
      </w:r>
      <w:r w:rsidR="00DB0E4F">
        <w:rPr>
          <w:rFonts w:ascii="Garamond" w:hAnsi="Garamond"/>
          <w:bCs/>
        </w:rPr>
        <w:t>en</w:t>
      </w:r>
      <w:r>
        <w:rPr>
          <w:rFonts w:ascii="Garamond" w:hAnsi="Garamond"/>
          <w:bCs/>
        </w:rPr>
        <w:t xml:space="preserve"> neprodleně informovat </w:t>
      </w:r>
      <w:r w:rsidR="00DB0E4F">
        <w:rPr>
          <w:rFonts w:ascii="Garamond" w:hAnsi="Garamond"/>
          <w:bCs/>
        </w:rPr>
        <w:t>zbylé společníky</w:t>
      </w:r>
      <w:r>
        <w:rPr>
          <w:rFonts w:ascii="Garamond" w:hAnsi="Garamond"/>
          <w:bCs/>
        </w:rPr>
        <w:t xml:space="preserve"> o takovém vyřízení.</w:t>
      </w:r>
    </w:p>
    <w:p w:rsidR="00915232" w:rsidRPr="00915232" w:rsidRDefault="00B03DF9" w:rsidP="00915232">
      <w:pPr>
        <w:pStyle w:val="Odstavecseseznamem"/>
        <w:numPr>
          <w:ilvl w:val="0"/>
          <w:numId w:val="4"/>
        </w:numPr>
        <w:spacing w:after="120" w:line="276" w:lineRule="auto"/>
        <w:ind w:left="357" w:hanging="357"/>
        <w:contextualSpacing w:val="0"/>
        <w:jc w:val="both"/>
        <w:rPr>
          <w:rFonts w:ascii="Garamond" w:hAnsi="Garamond"/>
          <w:b/>
          <w:bCs/>
        </w:rPr>
      </w:pPr>
      <w:r>
        <w:rPr>
          <w:rFonts w:ascii="Garamond" w:hAnsi="Garamond"/>
          <w:bCs/>
        </w:rPr>
        <w:t>Každ</w:t>
      </w:r>
      <w:r w:rsidR="00DB0E4F">
        <w:rPr>
          <w:rFonts w:ascii="Garamond" w:hAnsi="Garamond"/>
          <w:bCs/>
        </w:rPr>
        <w:t>ý ze společníků;</w:t>
      </w:r>
    </w:p>
    <w:p w:rsidR="00B03DF9" w:rsidRPr="00915232" w:rsidRDefault="00B03DF9" w:rsidP="00915232">
      <w:pPr>
        <w:pStyle w:val="Odstavecseseznamem"/>
        <w:numPr>
          <w:ilvl w:val="1"/>
          <w:numId w:val="4"/>
        </w:numPr>
        <w:spacing w:after="120" w:line="276" w:lineRule="auto"/>
        <w:contextualSpacing w:val="0"/>
        <w:jc w:val="both"/>
        <w:rPr>
          <w:rFonts w:ascii="Garamond" w:hAnsi="Garamond"/>
          <w:b/>
          <w:bCs/>
        </w:rPr>
      </w:pPr>
      <w:r>
        <w:rPr>
          <w:rFonts w:ascii="Garamond" w:hAnsi="Garamond"/>
          <w:bCs/>
        </w:rPr>
        <w:t>má právo být pravdivě a v dostatečném předstihu informován o všem, co se týká společné činnosti</w:t>
      </w:r>
      <w:r w:rsidR="00915232">
        <w:rPr>
          <w:rFonts w:ascii="Garamond" w:hAnsi="Garamond"/>
          <w:bCs/>
        </w:rPr>
        <w:t>;</w:t>
      </w:r>
    </w:p>
    <w:p w:rsidR="000074EE" w:rsidRPr="00E043F7" w:rsidRDefault="00915232" w:rsidP="000074EE">
      <w:pPr>
        <w:pStyle w:val="Odstavecseseznamem"/>
        <w:numPr>
          <w:ilvl w:val="1"/>
          <w:numId w:val="4"/>
        </w:numPr>
        <w:spacing w:after="120" w:line="276" w:lineRule="auto"/>
        <w:contextualSpacing w:val="0"/>
        <w:jc w:val="both"/>
        <w:rPr>
          <w:rFonts w:ascii="Garamond" w:hAnsi="Garamond"/>
          <w:b/>
          <w:bCs/>
        </w:rPr>
      </w:pPr>
      <w:r>
        <w:rPr>
          <w:rFonts w:ascii="Garamond" w:hAnsi="Garamond"/>
          <w:bCs/>
        </w:rPr>
        <w:t xml:space="preserve">má právo požadovat od </w:t>
      </w:r>
      <w:r w:rsidR="00DB0E4F">
        <w:rPr>
          <w:rFonts w:ascii="Garamond" w:hAnsi="Garamond"/>
          <w:bCs/>
        </w:rPr>
        <w:t>zbylých společníků</w:t>
      </w:r>
      <w:r>
        <w:rPr>
          <w:rFonts w:ascii="Garamond" w:hAnsi="Garamond"/>
          <w:bCs/>
        </w:rPr>
        <w:t xml:space="preserve"> vysvětlení o všem, co se týká společné činnosti.</w:t>
      </w:r>
    </w:p>
    <w:p w:rsidR="00E043F7" w:rsidRPr="000074EE" w:rsidRDefault="00E043F7" w:rsidP="00E043F7">
      <w:pPr>
        <w:pStyle w:val="Odstavecseseznamem"/>
        <w:numPr>
          <w:ilvl w:val="0"/>
          <w:numId w:val="4"/>
        </w:numPr>
        <w:spacing w:after="120" w:line="276" w:lineRule="auto"/>
        <w:ind w:left="357" w:hanging="357"/>
        <w:contextualSpacing w:val="0"/>
        <w:jc w:val="both"/>
        <w:rPr>
          <w:rFonts w:ascii="Garamond" w:hAnsi="Garamond"/>
          <w:b/>
          <w:bCs/>
        </w:rPr>
      </w:pPr>
      <w:r>
        <w:rPr>
          <w:rFonts w:ascii="Garamond" w:hAnsi="Garamond"/>
          <w:bCs/>
        </w:rPr>
        <w:t xml:space="preserve">Smluvní strany </w:t>
      </w:r>
      <w:r w:rsidR="00BE43D5">
        <w:rPr>
          <w:rFonts w:ascii="Garamond" w:hAnsi="Garamond"/>
          <w:bCs/>
        </w:rPr>
        <w:t xml:space="preserve">sjednaly, že nejpozději do </w:t>
      </w:r>
      <w:r w:rsidR="00B46704">
        <w:rPr>
          <w:rFonts w:ascii="Garamond" w:hAnsi="Garamond"/>
          <w:bCs/>
        </w:rPr>
        <w:t>30. 11.</w:t>
      </w:r>
      <w:r w:rsidR="00BE43D5">
        <w:rPr>
          <w:rFonts w:ascii="Garamond" w:hAnsi="Garamond"/>
          <w:bCs/>
        </w:rPr>
        <w:t xml:space="preserve"> 202</w:t>
      </w:r>
      <w:r w:rsidR="00B46704">
        <w:rPr>
          <w:rFonts w:ascii="Garamond" w:hAnsi="Garamond"/>
          <w:bCs/>
        </w:rPr>
        <w:t>0</w:t>
      </w:r>
      <w:r w:rsidR="00BE43D5">
        <w:rPr>
          <w:rFonts w:ascii="Garamond" w:hAnsi="Garamond"/>
          <w:bCs/>
        </w:rPr>
        <w:t xml:space="preserve"> uskuteční úkony nezbytné k zápisu spolku, který nahradí tuto společnost, a to tak, aby spolek vzniknul nejpozději k</w:t>
      </w:r>
      <w:r w:rsidR="00B46704">
        <w:rPr>
          <w:rFonts w:ascii="Garamond" w:hAnsi="Garamond"/>
          <w:bCs/>
        </w:rPr>
        <w:t> 31. 12</w:t>
      </w:r>
      <w:r w:rsidR="00BE43D5">
        <w:rPr>
          <w:rFonts w:ascii="Garamond" w:hAnsi="Garamond"/>
          <w:bCs/>
        </w:rPr>
        <w:t>. 202</w:t>
      </w:r>
      <w:r w:rsidR="00B46704">
        <w:rPr>
          <w:rFonts w:ascii="Garamond" w:hAnsi="Garamond"/>
          <w:bCs/>
        </w:rPr>
        <w:t>0.</w:t>
      </w:r>
    </w:p>
    <w:p w:rsidR="000074EE" w:rsidRDefault="000074EE" w:rsidP="000074EE">
      <w:pPr>
        <w:spacing w:after="120" w:line="276" w:lineRule="auto"/>
        <w:jc w:val="both"/>
        <w:rPr>
          <w:rFonts w:ascii="Garamond" w:hAnsi="Garamond"/>
          <w:b/>
          <w:bCs/>
        </w:rPr>
      </w:pPr>
    </w:p>
    <w:p w:rsidR="000074EE" w:rsidRDefault="000074EE" w:rsidP="000074EE">
      <w:pPr>
        <w:spacing w:after="120" w:line="276" w:lineRule="auto"/>
        <w:jc w:val="center"/>
        <w:rPr>
          <w:rFonts w:ascii="Garamond" w:hAnsi="Garamond"/>
          <w:b/>
          <w:bCs/>
        </w:rPr>
      </w:pPr>
      <w:r>
        <w:rPr>
          <w:rFonts w:ascii="Garamond" w:hAnsi="Garamond"/>
          <w:b/>
          <w:bCs/>
        </w:rPr>
        <w:t>V.</w:t>
      </w:r>
    </w:p>
    <w:p w:rsidR="000074EE" w:rsidRDefault="00E043F7" w:rsidP="000074EE">
      <w:pPr>
        <w:spacing w:after="120" w:line="276" w:lineRule="auto"/>
        <w:jc w:val="center"/>
        <w:rPr>
          <w:rFonts w:ascii="Garamond" w:hAnsi="Garamond"/>
          <w:b/>
          <w:bCs/>
        </w:rPr>
      </w:pPr>
      <w:r>
        <w:rPr>
          <w:rFonts w:ascii="Garamond" w:hAnsi="Garamond"/>
          <w:b/>
          <w:bCs/>
        </w:rPr>
        <w:t>Přistoupení nového společníka</w:t>
      </w:r>
    </w:p>
    <w:p w:rsidR="000074EE" w:rsidRDefault="000074EE" w:rsidP="000074EE">
      <w:pPr>
        <w:spacing w:after="120" w:line="276" w:lineRule="auto"/>
        <w:jc w:val="both"/>
        <w:rPr>
          <w:rFonts w:ascii="Garamond" w:hAnsi="Garamond"/>
          <w:bCs/>
        </w:rPr>
      </w:pPr>
      <w:r>
        <w:rPr>
          <w:rFonts w:ascii="Garamond" w:hAnsi="Garamond"/>
          <w:bCs/>
        </w:rPr>
        <w:t>Přistoupení nového společníka ke společnosti je možné se souhlasem všech s</w:t>
      </w:r>
      <w:r w:rsidR="00DB0E4F">
        <w:rPr>
          <w:rFonts w:ascii="Garamond" w:hAnsi="Garamond"/>
          <w:bCs/>
        </w:rPr>
        <w:t>polečníků</w:t>
      </w:r>
      <w:r>
        <w:rPr>
          <w:rFonts w:ascii="Garamond" w:hAnsi="Garamond"/>
          <w:bCs/>
        </w:rPr>
        <w:t>, a to číslovaným dodatkem této smlouvy za podmínek smluvními stranami dohodnutými.</w:t>
      </w:r>
    </w:p>
    <w:p w:rsidR="000074EE" w:rsidRDefault="000074EE" w:rsidP="000074EE">
      <w:pPr>
        <w:spacing w:after="120" w:line="276" w:lineRule="auto"/>
        <w:jc w:val="both"/>
        <w:rPr>
          <w:rFonts w:ascii="Garamond" w:hAnsi="Garamond"/>
          <w:bCs/>
        </w:rPr>
      </w:pPr>
    </w:p>
    <w:p w:rsidR="00F85F5A" w:rsidRDefault="00F85F5A" w:rsidP="009021CF">
      <w:pPr>
        <w:spacing w:after="120" w:line="276" w:lineRule="auto"/>
        <w:jc w:val="center"/>
        <w:rPr>
          <w:rFonts w:ascii="Garamond" w:hAnsi="Garamond"/>
          <w:b/>
          <w:bCs/>
        </w:rPr>
      </w:pPr>
    </w:p>
    <w:p w:rsidR="009021CF" w:rsidRDefault="009021CF" w:rsidP="009021CF">
      <w:pPr>
        <w:spacing w:after="120" w:line="276" w:lineRule="auto"/>
        <w:jc w:val="center"/>
        <w:rPr>
          <w:rFonts w:ascii="Garamond" w:hAnsi="Garamond"/>
          <w:b/>
          <w:bCs/>
        </w:rPr>
      </w:pPr>
      <w:r>
        <w:rPr>
          <w:rFonts w:ascii="Garamond" w:hAnsi="Garamond"/>
          <w:b/>
          <w:bCs/>
        </w:rPr>
        <w:t>VI.</w:t>
      </w:r>
    </w:p>
    <w:p w:rsidR="009021CF" w:rsidRDefault="009021CF" w:rsidP="009021CF">
      <w:pPr>
        <w:spacing w:after="120" w:line="276" w:lineRule="auto"/>
        <w:jc w:val="center"/>
        <w:rPr>
          <w:rFonts w:ascii="Garamond" w:hAnsi="Garamond"/>
          <w:b/>
          <w:bCs/>
        </w:rPr>
      </w:pPr>
      <w:r>
        <w:rPr>
          <w:rFonts w:ascii="Garamond" w:hAnsi="Garamond"/>
          <w:b/>
          <w:bCs/>
        </w:rPr>
        <w:t>Zánik členství</w:t>
      </w:r>
    </w:p>
    <w:p w:rsidR="009021CF"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Poruší-li s</w:t>
      </w:r>
      <w:r w:rsidR="00CC2BE2">
        <w:rPr>
          <w:rFonts w:ascii="Garamond" w:hAnsi="Garamond"/>
          <w:bCs/>
        </w:rPr>
        <w:t>polečník</w:t>
      </w:r>
      <w:r>
        <w:rPr>
          <w:rFonts w:ascii="Garamond" w:hAnsi="Garamond"/>
          <w:bCs/>
        </w:rPr>
        <w:t xml:space="preserve"> povinnosti ze smlouvy podstatným způsobem, může být ze společnosti vyloučen, dohodne-li se na tom většina společníků.</w:t>
      </w:r>
    </w:p>
    <w:p w:rsidR="00B33752"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Společník může být rovněž vyloučen:</w:t>
      </w:r>
    </w:p>
    <w:p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 xml:space="preserve">bylo-li o jeho majetku zahájeno </w:t>
      </w:r>
      <w:proofErr w:type="spellStart"/>
      <w:r>
        <w:rPr>
          <w:rFonts w:ascii="Garamond" w:hAnsi="Garamond"/>
          <w:bCs/>
        </w:rPr>
        <w:t>insolvenční</w:t>
      </w:r>
      <w:proofErr w:type="spellEnd"/>
      <w:r>
        <w:rPr>
          <w:rFonts w:ascii="Garamond" w:hAnsi="Garamond"/>
          <w:bCs/>
        </w:rPr>
        <w:t xml:space="preserve"> řízení na jeho návrh;</w:t>
      </w:r>
    </w:p>
    <w:p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 xml:space="preserve">přistoupil-li společník návrhu na zahájení </w:t>
      </w:r>
      <w:proofErr w:type="spellStart"/>
      <w:r>
        <w:rPr>
          <w:rFonts w:ascii="Garamond" w:hAnsi="Garamond"/>
          <w:bCs/>
        </w:rPr>
        <w:t>insolvenčního</w:t>
      </w:r>
      <w:proofErr w:type="spellEnd"/>
      <w:r>
        <w:rPr>
          <w:rFonts w:ascii="Garamond" w:hAnsi="Garamond"/>
          <w:bCs/>
        </w:rPr>
        <w:t xml:space="preserve"> řízení, ve kterém se řeší jeho úpadek nebo hrozící úpadek;</w:t>
      </w:r>
    </w:p>
    <w:p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bylo-li v </w:t>
      </w:r>
      <w:proofErr w:type="spellStart"/>
      <w:r>
        <w:rPr>
          <w:rFonts w:ascii="Garamond" w:hAnsi="Garamond"/>
          <w:bCs/>
        </w:rPr>
        <w:t>insolvenčním</w:t>
      </w:r>
      <w:proofErr w:type="spellEnd"/>
      <w:r>
        <w:rPr>
          <w:rFonts w:ascii="Garamond" w:hAnsi="Garamond"/>
          <w:bCs/>
        </w:rPr>
        <w:t xml:space="preserve"> řízení rozhodnuto o úpadku společník.</w:t>
      </w:r>
    </w:p>
    <w:p w:rsidR="00B33752"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Společník může ze společnosti vystoupit na základě:</w:t>
      </w:r>
    </w:p>
    <w:p w:rsidR="00B33752" w:rsidRDefault="00B33752" w:rsidP="00B33752">
      <w:pPr>
        <w:pStyle w:val="Odstavecseseznamem"/>
        <w:numPr>
          <w:ilvl w:val="1"/>
          <w:numId w:val="11"/>
        </w:numPr>
        <w:spacing w:after="120" w:line="276" w:lineRule="auto"/>
        <w:contextualSpacing w:val="0"/>
        <w:jc w:val="both"/>
        <w:rPr>
          <w:rFonts w:ascii="Garamond" w:hAnsi="Garamond"/>
          <w:bCs/>
        </w:rPr>
      </w:pPr>
      <w:r>
        <w:rPr>
          <w:rFonts w:ascii="Garamond" w:hAnsi="Garamond"/>
          <w:bCs/>
        </w:rPr>
        <w:t>písemné dohody se všemi ostatními společníky;</w:t>
      </w:r>
    </w:p>
    <w:p w:rsidR="00B33752" w:rsidRPr="00AE6F46" w:rsidRDefault="00B33752" w:rsidP="00B33752">
      <w:pPr>
        <w:pStyle w:val="Odstavecseseznamem"/>
        <w:numPr>
          <w:ilvl w:val="1"/>
          <w:numId w:val="11"/>
        </w:numPr>
        <w:spacing w:after="120" w:line="276" w:lineRule="auto"/>
        <w:contextualSpacing w:val="0"/>
        <w:jc w:val="both"/>
        <w:rPr>
          <w:rFonts w:ascii="Garamond" w:hAnsi="Garamond"/>
          <w:bCs/>
        </w:rPr>
      </w:pPr>
      <w:r>
        <w:rPr>
          <w:rFonts w:ascii="Garamond" w:hAnsi="Garamond"/>
          <w:bCs/>
        </w:rPr>
        <w:t>písemné výpovědi, kdy výpovědní lhůta činí tři měsíce a počíná běžet prvním dnem měsíce následujícího po měsíci, v němž byla výpověď doručena poslednímu z ostatních účastníků</w:t>
      </w:r>
    </w:p>
    <w:p w:rsidR="009021CF" w:rsidRDefault="009021CF" w:rsidP="000074EE">
      <w:pPr>
        <w:spacing w:after="120" w:line="276" w:lineRule="auto"/>
        <w:jc w:val="both"/>
        <w:rPr>
          <w:rFonts w:ascii="Garamond" w:hAnsi="Garamond"/>
          <w:bCs/>
        </w:rPr>
      </w:pPr>
    </w:p>
    <w:p w:rsidR="00FA20FB" w:rsidRDefault="00FA20FB" w:rsidP="00FA20FB">
      <w:pPr>
        <w:spacing w:after="120" w:line="276" w:lineRule="auto"/>
        <w:jc w:val="center"/>
        <w:rPr>
          <w:rFonts w:ascii="Garamond" w:hAnsi="Garamond"/>
          <w:b/>
          <w:bCs/>
        </w:rPr>
      </w:pPr>
      <w:r>
        <w:rPr>
          <w:rFonts w:ascii="Garamond" w:hAnsi="Garamond"/>
          <w:b/>
          <w:bCs/>
        </w:rPr>
        <w:t>VI</w:t>
      </w:r>
      <w:r w:rsidR="005830ED">
        <w:rPr>
          <w:rFonts w:ascii="Garamond" w:hAnsi="Garamond"/>
          <w:b/>
          <w:bCs/>
        </w:rPr>
        <w:t>I</w:t>
      </w:r>
      <w:r>
        <w:rPr>
          <w:rFonts w:ascii="Garamond" w:hAnsi="Garamond"/>
          <w:b/>
          <w:bCs/>
        </w:rPr>
        <w:t>.</w:t>
      </w:r>
    </w:p>
    <w:p w:rsidR="00FA20FB" w:rsidRDefault="00FA20FB" w:rsidP="00FA20FB">
      <w:pPr>
        <w:spacing w:after="120" w:line="276" w:lineRule="auto"/>
        <w:jc w:val="center"/>
        <w:rPr>
          <w:rFonts w:ascii="Garamond" w:hAnsi="Garamond"/>
          <w:b/>
          <w:bCs/>
        </w:rPr>
      </w:pPr>
      <w:r>
        <w:rPr>
          <w:rFonts w:ascii="Garamond" w:hAnsi="Garamond"/>
          <w:b/>
          <w:bCs/>
        </w:rPr>
        <w:t>Majetkové vyúčtování</w:t>
      </w:r>
    </w:p>
    <w:p w:rsidR="00FA20FB" w:rsidRPr="00F85F5A" w:rsidRDefault="00FA20FB" w:rsidP="00F85F5A">
      <w:pPr>
        <w:spacing w:after="120" w:line="276" w:lineRule="auto"/>
        <w:jc w:val="both"/>
        <w:rPr>
          <w:rFonts w:ascii="Garamond" w:hAnsi="Garamond"/>
          <w:b/>
        </w:rPr>
      </w:pPr>
      <w:r w:rsidRPr="00F85F5A">
        <w:rPr>
          <w:rFonts w:ascii="Garamond" w:hAnsi="Garamond"/>
          <w:bCs/>
        </w:rPr>
        <w:t>Majetkové vyúčtování s</w:t>
      </w:r>
      <w:r w:rsidR="00F65156" w:rsidRPr="00F85F5A">
        <w:rPr>
          <w:rFonts w:ascii="Garamond" w:hAnsi="Garamond"/>
          <w:bCs/>
        </w:rPr>
        <w:t>polečníků</w:t>
      </w:r>
      <w:r w:rsidRPr="00F85F5A">
        <w:rPr>
          <w:rFonts w:ascii="Garamond" w:hAnsi="Garamond"/>
          <w:bCs/>
        </w:rPr>
        <w:t xml:space="preserve"> po vystoupení nebo vyloučení některéh</w:t>
      </w:r>
      <w:r w:rsidR="00F65156" w:rsidRPr="00F85F5A">
        <w:rPr>
          <w:rFonts w:ascii="Garamond" w:hAnsi="Garamond"/>
          <w:bCs/>
        </w:rPr>
        <w:t>o</w:t>
      </w:r>
      <w:r w:rsidRPr="00F85F5A">
        <w:rPr>
          <w:rFonts w:ascii="Garamond" w:hAnsi="Garamond"/>
          <w:bCs/>
        </w:rPr>
        <w:t xml:space="preserve"> </w:t>
      </w:r>
      <w:r w:rsidR="00F65156" w:rsidRPr="00F85F5A">
        <w:rPr>
          <w:rFonts w:ascii="Garamond" w:hAnsi="Garamond"/>
          <w:bCs/>
        </w:rPr>
        <w:t xml:space="preserve">ze společníků </w:t>
      </w:r>
      <w:r w:rsidRPr="00F85F5A">
        <w:rPr>
          <w:rFonts w:ascii="Garamond" w:hAnsi="Garamond"/>
          <w:bCs/>
        </w:rPr>
        <w:t>se řídí ustanovením § 2741 zákona č. 89/2012 Sb., občanský zákoník, ve znění pozdějších předpisů.</w:t>
      </w:r>
    </w:p>
    <w:p w:rsidR="00FA20FB" w:rsidRDefault="00FA20FB" w:rsidP="000074EE">
      <w:pPr>
        <w:spacing w:after="120" w:line="276" w:lineRule="auto"/>
        <w:jc w:val="both"/>
        <w:rPr>
          <w:rFonts w:ascii="Garamond" w:hAnsi="Garamond"/>
          <w:bCs/>
        </w:rPr>
      </w:pPr>
    </w:p>
    <w:p w:rsidR="000074EE" w:rsidRDefault="000074EE" w:rsidP="000074EE">
      <w:pPr>
        <w:spacing w:after="120" w:line="276" w:lineRule="auto"/>
        <w:jc w:val="center"/>
        <w:rPr>
          <w:rFonts w:ascii="Garamond" w:hAnsi="Garamond"/>
          <w:b/>
          <w:bCs/>
        </w:rPr>
      </w:pPr>
      <w:r>
        <w:rPr>
          <w:rFonts w:ascii="Garamond" w:hAnsi="Garamond"/>
          <w:b/>
          <w:bCs/>
        </w:rPr>
        <w:t>VI</w:t>
      </w:r>
      <w:r w:rsidR="00CA3E70">
        <w:rPr>
          <w:rFonts w:ascii="Garamond" w:hAnsi="Garamond"/>
          <w:b/>
          <w:bCs/>
        </w:rPr>
        <w:t>II</w:t>
      </w:r>
      <w:r>
        <w:rPr>
          <w:rFonts w:ascii="Garamond" w:hAnsi="Garamond"/>
          <w:b/>
          <w:bCs/>
        </w:rPr>
        <w:t>.</w:t>
      </w:r>
    </w:p>
    <w:p w:rsidR="000074EE" w:rsidRDefault="000074EE" w:rsidP="000074EE">
      <w:pPr>
        <w:spacing w:after="120" w:line="276" w:lineRule="auto"/>
        <w:jc w:val="center"/>
        <w:rPr>
          <w:rFonts w:ascii="Garamond" w:hAnsi="Garamond"/>
          <w:b/>
          <w:bCs/>
        </w:rPr>
      </w:pPr>
      <w:r>
        <w:rPr>
          <w:rFonts w:ascii="Garamond" w:hAnsi="Garamond"/>
          <w:b/>
          <w:bCs/>
        </w:rPr>
        <w:t>Zánik společnosti</w:t>
      </w:r>
    </w:p>
    <w:p w:rsidR="00E05F13" w:rsidRDefault="001D0AA1" w:rsidP="001D0AA1">
      <w:pPr>
        <w:spacing w:after="120" w:line="276" w:lineRule="auto"/>
        <w:jc w:val="both"/>
        <w:rPr>
          <w:rFonts w:ascii="Garamond" w:hAnsi="Garamond"/>
        </w:rPr>
      </w:pPr>
      <w:r w:rsidRPr="001D0AA1">
        <w:rPr>
          <w:rFonts w:ascii="Garamond" w:hAnsi="Garamond"/>
        </w:rPr>
        <w:t>Společnost zanik</w:t>
      </w:r>
      <w:r>
        <w:rPr>
          <w:rFonts w:ascii="Garamond" w:hAnsi="Garamond"/>
        </w:rPr>
        <w:t>á:</w:t>
      </w:r>
    </w:p>
    <w:p w:rsidR="001D0AA1" w:rsidRPr="001D0AA1" w:rsidRDefault="001D0AA1"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uplyne-li doba, na kterou byla společnosti ujednána;</w:t>
      </w:r>
    </w:p>
    <w:p w:rsidR="001D0AA1" w:rsidRPr="0080172E" w:rsidRDefault="001D0AA1"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stane-li se společný účel nemožným</w:t>
      </w:r>
      <w:r w:rsidR="0080172E">
        <w:rPr>
          <w:rFonts w:ascii="Garamond" w:hAnsi="Garamond"/>
        </w:rPr>
        <w:t>;</w:t>
      </w:r>
    </w:p>
    <w:p w:rsidR="0080172E" w:rsidRPr="001D0AA1" w:rsidRDefault="0080172E"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 xml:space="preserve">usnesením o zápisu spolku </w:t>
      </w:r>
      <w:r w:rsidR="00B46704">
        <w:rPr>
          <w:rFonts w:ascii="Garamond" w:hAnsi="Garamond"/>
        </w:rPr>
        <w:t xml:space="preserve">podle č. IV. odst. 3 </w:t>
      </w:r>
      <w:proofErr w:type="gramStart"/>
      <w:r w:rsidR="00B46704">
        <w:rPr>
          <w:rFonts w:ascii="Garamond" w:hAnsi="Garamond"/>
        </w:rPr>
        <w:t>této</w:t>
      </w:r>
      <w:proofErr w:type="gramEnd"/>
      <w:r w:rsidR="00B46704">
        <w:rPr>
          <w:rFonts w:ascii="Garamond" w:hAnsi="Garamond"/>
        </w:rPr>
        <w:t xml:space="preserve"> smlouvy </w:t>
      </w:r>
      <w:r>
        <w:rPr>
          <w:rFonts w:ascii="Garamond" w:hAnsi="Garamond"/>
        </w:rPr>
        <w:t>do spolkového rejstříku</w:t>
      </w:r>
      <w:r w:rsidR="00E043F7">
        <w:rPr>
          <w:rFonts w:ascii="Garamond" w:hAnsi="Garamond"/>
        </w:rPr>
        <w:t xml:space="preserve"> uskutečněného na základě návrhu společníků</w:t>
      </w:r>
      <w:r>
        <w:rPr>
          <w:rFonts w:ascii="Garamond" w:hAnsi="Garamond"/>
        </w:rPr>
        <w:t>.</w:t>
      </w:r>
    </w:p>
    <w:p w:rsidR="002531A5" w:rsidRDefault="002531A5" w:rsidP="00E543B5">
      <w:pPr>
        <w:spacing w:after="120" w:line="276" w:lineRule="auto"/>
        <w:contextualSpacing/>
        <w:rPr>
          <w:rFonts w:ascii="Garamond" w:hAnsi="Garamond"/>
          <w:bCs/>
        </w:rPr>
      </w:pPr>
    </w:p>
    <w:p w:rsidR="00CD6340" w:rsidRDefault="00CD6340" w:rsidP="00CD6340">
      <w:pPr>
        <w:spacing w:after="120" w:line="276" w:lineRule="auto"/>
        <w:jc w:val="center"/>
        <w:rPr>
          <w:rFonts w:ascii="Garamond" w:hAnsi="Garamond"/>
          <w:b/>
          <w:bCs/>
        </w:rPr>
      </w:pPr>
      <w:r>
        <w:rPr>
          <w:rFonts w:ascii="Garamond" w:hAnsi="Garamond"/>
          <w:b/>
          <w:bCs/>
        </w:rPr>
        <w:t>IV.</w:t>
      </w:r>
    </w:p>
    <w:p w:rsidR="00CD6340" w:rsidRDefault="00CD6340" w:rsidP="00CD6340">
      <w:pPr>
        <w:spacing w:after="120" w:line="276" w:lineRule="auto"/>
        <w:jc w:val="center"/>
        <w:rPr>
          <w:rFonts w:ascii="Garamond" w:hAnsi="Garamond"/>
          <w:b/>
          <w:bCs/>
        </w:rPr>
      </w:pPr>
      <w:r>
        <w:rPr>
          <w:rFonts w:ascii="Garamond" w:hAnsi="Garamond"/>
          <w:b/>
          <w:bCs/>
        </w:rPr>
        <w:t>Závěrečné ustanovení</w:t>
      </w:r>
    </w:p>
    <w:p w:rsidR="00CD6340" w:rsidRP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Pr>
          <w:rFonts w:ascii="Garamond" w:hAnsi="Garamond"/>
          <w:bCs/>
        </w:rPr>
        <w:t>Společnost je založena na dobu určitou, tj. od 1. 7. 2020 do 30. 6. 202</w:t>
      </w:r>
      <w:r w:rsidR="00BE43D5">
        <w:rPr>
          <w:rFonts w:ascii="Garamond" w:hAnsi="Garamond"/>
          <w:bCs/>
        </w:rPr>
        <w:t>1</w:t>
      </w:r>
      <w:r>
        <w:rPr>
          <w:rFonts w:ascii="Garamond" w:hAnsi="Garamond"/>
          <w:bCs/>
        </w:rPr>
        <w:t>.</w:t>
      </w:r>
    </w:p>
    <w:p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Tato smlouva nabývá platnosti a účinnosti dnem podpisu poslední ze smluvních stran.</w:t>
      </w:r>
    </w:p>
    <w:p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Právní vztahy výslovně smlouvou neupravené se řídí právním řádem České republiky, zejména příslušnými ustanoveními zákona č. 89/2012 Sb., občanský zákoník, ve znění pozdějších předpisů.</w:t>
      </w:r>
    </w:p>
    <w:p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 xml:space="preserve">Pokud některé z ustanovení této smlouvy je nebo se stane neplatným či neúčinným, neplatnost či neúčinnost tohoto ustanovení nebude mít za následek neplatnost smlouvy jako celku ani jiných </w:t>
      </w:r>
      <w:r w:rsidRPr="00CD6340">
        <w:rPr>
          <w:rFonts w:ascii="Garamond" w:hAnsi="Garamond"/>
        </w:rPr>
        <w:lastRenderedPageBreak/>
        <w:t>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Změny a doplňky této smlouvy mohou být prováděny pouze ve formě číslovaných dodatků.</w:t>
      </w:r>
    </w:p>
    <w:p w:rsidR="00CD6340" w:rsidRPr="00E043F7"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 xml:space="preserve">Tato smlouva byla vyhotovena ve </w:t>
      </w:r>
      <w:r w:rsidR="0048149E">
        <w:rPr>
          <w:rFonts w:ascii="Garamond" w:hAnsi="Garamond"/>
        </w:rPr>
        <w:t>čtyřech</w:t>
      </w:r>
      <w:r w:rsidRPr="00CD6340">
        <w:rPr>
          <w:rFonts w:ascii="Garamond" w:hAnsi="Garamond"/>
        </w:rPr>
        <w:t xml:space="preserve"> vyhotoveních, z nichž každá ze stran obdrží po jednom</w:t>
      </w:r>
      <w:r w:rsidR="0048149E">
        <w:rPr>
          <w:rFonts w:ascii="Garamond" w:hAnsi="Garamond"/>
        </w:rPr>
        <w:t xml:space="preserve"> a jedna bude doručena společníkem č. 1 SFČR, a to jak na email </w:t>
      </w:r>
      <w:hyperlink r:id="rId6" w:history="1">
        <w:r w:rsidR="0048149E" w:rsidRPr="00FE1246">
          <w:rPr>
            <w:rStyle w:val="Hypertextovodkaz"/>
            <w:rFonts w:ascii="Garamond" w:hAnsi="Garamond"/>
          </w:rPr>
          <w:t>prusa@fotbal.cz</w:t>
        </w:r>
      </w:hyperlink>
      <w:r w:rsidR="0048149E">
        <w:rPr>
          <w:rFonts w:ascii="Garamond" w:hAnsi="Garamond"/>
        </w:rPr>
        <w:t>, tak též prostřednictvím poštovních služeb na adresu sídla SFČR.</w:t>
      </w:r>
    </w:p>
    <w:p w:rsidR="00E043F7" w:rsidRDefault="00E043F7" w:rsidP="00CD6340">
      <w:pPr>
        <w:pStyle w:val="Odstavecseseznamem"/>
        <w:numPr>
          <w:ilvl w:val="0"/>
          <w:numId w:val="8"/>
        </w:numPr>
        <w:spacing w:after="120" w:line="276" w:lineRule="auto"/>
        <w:ind w:left="357" w:hanging="357"/>
        <w:contextualSpacing w:val="0"/>
        <w:jc w:val="both"/>
        <w:rPr>
          <w:rFonts w:ascii="Garamond" w:hAnsi="Garamond"/>
          <w:b/>
        </w:rPr>
      </w:pPr>
      <w:r>
        <w:rPr>
          <w:rFonts w:ascii="Garamond" w:hAnsi="Garamond"/>
          <w:bCs/>
        </w:rPr>
        <w:t xml:space="preserve">Kontaktní osobou pro účely komunikace se SFČR a řídícím orgánem soutěže, které se bude společnost jakožto členský klub SFČR účastnit, je společník č. 1 (email: </w:t>
      </w:r>
      <w:proofErr w:type="spellStart"/>
      <w:r w:rsidR="00FF0399" w:rsidRPr="00FF0399">
        <w:rPr>
          <w:rFonts w:ascii="Garamond" w:hAnsi="Garamond"/>
          <w:b/>
          <w:bCs/>
          <w:color w:val="C45911" w:themeColor="accent2" w:themeShade="BF"/>
        </w:rPr>
        <w:t>pekny</w:t>
      </w:r>
      <w:proofErr w:type="spellEnd"/>
      <w:r w:rsidR="00FF0399" w:rsidRPr="00FF0399">
        <w:rPr>
          <w:rFonts w:ascii="Garamond" w:hAnsi="Garamond"/>
          <w:b/>
          <w:bCs/>
          <w:color w:val="C45911" w:themeColor="accent2" w:themeShade="BF"/>
        </w:rPr>
        <w:t>@seznam.</w:t>
      </w:r>
      <w:proofErr w:type="spellStart"/>
      <w:r w:rsidR="00FF0399" w:rsidRPr="00FF0399">
        <w:rPr>
          <w:rFonts w:ascii="Garamond" w:hAnsi="Garamond"/>
          <w:b/>
          <w:bCs/>
          <w:color w:val="C45911" w:themeColor="accent2" w:themeShade="BF"/>
        </w:rPr>
        <w:t>cz</w:t>
      </w:r>
      <w:proofErr w:type="spellEnd"/>
      <w:r>
        <w:rPr>
          <w:rFonts w:ascii="Garamond" w:hAnsi="Garamond"/>
          <w:bCs/>
        </w:rPr>
        <w:t xml:space="preserve">; tel. č. </w:t>
      </w:r>
      <w:r w:rsidR="00FF0399" w:rsidRPr="00FF0399">
        <w:rPr>
          <w:rFonts w:ascii="Garamond" w:hAnsi="Garamond"/>
          <w:b/>
          <w:bCs/>
          <w:color w:val="C45911" w:themeColor="accent2" w:themeShade="BF"/>
        </w:rPr>
        <w:t xml:space="preserve">777 777 </w:t>
      </w:r>
      <w:proofErr w:type="spellStart"/>
      <w:r w:rsidR="00FF0399" w:rsidRPr="00FF0399">
        <w:rPr>
          <w:rFonts w:ascii="Garamond" w:hAnsi="Garamond"/>
          <w:b/>
          <w:bCs/>
          <w:color w:val="C45911" w:themeColor="accent2" w:themeShade="BF"/>
        </w:rPr>
        <w:t>777</w:t>
      </w:r>
      <w:proofErr w:type="spellEnd"/>
      <w:r w:rsidRPr="00E043F7">
        <w:rPr>
          <w:rFonts w:ascii="Garamond" w:hAnsi="Garamond"/>
        </w:rPr>
        <w:t>)</w:t>
      </w:r>
      <w:r>
        <w:rPr>
          <w:rFonts w:ascii="Garamond" w:hAnsi="Garamond"/>
          <w:b/>
          <w:bCs/>
        </w:rPr>
        <w:t>.</w:t>
      </w:r>
    </w:p>
    <w:p w:rsidR="00CD6340" w:rsidRPr="00E043F7"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Smluvní strany prohlašují, že se smlouvu uzavírají svobodně a vážně, že shora uvedenému porozuměly a bez výhrad s ním souhlasí, na důkaz čehož připojují své podpisy</w:t>
      </w:r>
    </w:p>
    <w:p w:rsidR="00E043F7" w:rsidRPr="00CC34CD" w:rsidRDefault="00E043F7" w:rsidP="00E043F7">
      <w:pPr>
        <w:pStyle w:val="Odstavecseseznamem"/>
        <w:spacing w:after="120" w:line="276" w:lineRule="auto"/>
        <w:ind w:left="357"/>
        <w:contextualSpacing w:val="0"/>
        <w:jc w:val="both"/>
        <w:rPr>
          <w:rFonts w:ascii="Garamond" w:hAnsi="Garamond"/>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1"/>
        <w:gridCol w:w="3021"/>
      </w:tblGrid>
      <w:tr w:rsidR="00E93DB0" w:rsidRPr="00B15FCF" w:rsidTr="00B15FCF">
        <w:tc>
          <w:tcPr>
            <w:tcW w:w="3020" w:type="dxa"/>
          </w:tcPr>
          <w:p w:rsidR="00E93DB0" w:rsidRPr="00B15FCF" w:rsidRDefault="00E93DB0" w:rsidP="00CD6340">
            <w:pPr>
              <w:spacing w:after="120" w:line="276" w:lineRule="auto"/>
              <w:contextualSpacing/>
              <w:jc w:val="both"/>
              <w:rPr>
                <w:rFonts w:ascii="Garamond" w:hAnsi="Garamond"/>
                <w:b/>
                <w:bCs/>
              </w:rPr>
            </w:pPr>
            <w:r w:rsidRPr="00B15FCF">
              <w:rPr>
                <w:rFonts w:ascii="Garamond" w:hAnsi="Garamond"/>
              </w:rPr>
              <w:t>V</w:t>
            </w:r>
            <w:r w:rsidR="00FF0399">
              <w:rPr>
                <w:rFonts w:ascii="Garamond" w:hAnsi="Garamond"/>
              </w:rPr>
              <w:t xml:space="preserve"> Ústí </w:t>
            </w:r>
            <w:proofErr w:type="spellStart"/>
            <w:proofErr w:type="gramStart"/>
            <w:r w:rsidR="00FF0399">
              <w:rPr>
                <w:rFonts w:ascii="Garamond" w:hAnsi="Garamond"/>
              </w:rPr>
              <w:t>n.L.</w:t>
            </w:r>
            <w:proofErr w:type="spellEnd"/>
            <w:proofErr w:type="gramEnd"/>
            <w:r w:rsidRPr="00B15FCF">
              <w:rPr>
                <w:rFonts w:ascii="Garamond" w:hAnsi="Garamond"/>
              </w:rPr>
              <w:t xml:space="preserve"> dne </w:t>
            </w:r>
            <w:r w:rsidR="00FF0399" w:rsidRPr="00FF0399">
              <w:rPr>
                <w:rFonts w:ascii="Garamond" w:hAnsi="Garamond"/>
                <w:b/>
                <w:bCs/>
                <w:color w:val="C45911" w:themeColor="accent2" w:themeShade="BF"/>
              </w:rPr>
              <w:t>15.07.2020</w:t>
            </w:r>
          </w:p>
          <w:p w:rsidR="00E93DB0" w:rsidRPr="00B15FCF" w:rsidRDefault="00E93DB0" w:rsidP="00CD6340">
            <w:pPr>
              <w:spacing w:after="120" w:line="276" w:lineRule="auto"/>
              <w:contextualSpacing/>
              <w:jc w:val="both"/>
              <w:rPr>
                <w:rFonts w:ascii="Garamond" w:hAnsi="Garamond"/>
                <w:b/>
                <w:bCs/>
              </w:rPr>
            </w:pPr>
          </w:p>
          <w:p w:rsidR="00E93DB0" w:rsidRPr="00B15FCF" w:rsidRDefault="00E93DB0" w:rsidP="00CD6340">
            <w:pPr>
              <w:spacing w:after="120" w:line="276" w:lineRule="auto"/>
              <w:contextualSpacing/>
              <w:jc w:val="both"/>
              <w:rPr>
                <w:rFonts w:ascii="Garamond" w:hAnsi="Garamond"/>
                <w:b/>
                <w:bCs/>
              </w:rPr>
            </w:pPr>
          </w:p>
          <w:p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rsidR="00EE70F7" w:rsidRDefault="00EE70F7" w:rsidP="00E93DB0">
            <w:pPr>
              <w:spacing w:after="120" w:line="276" w:lineRule="auto"/>
              <w:contextualSpacing/>
              <w:jc w:val="center"/>
              <w:rPr>
                <w:rFonts w:ascii="Garamond" w:hAnsi="Garamond"/>
              </w:rPr>
            </w:pPr>
            <w:r w:rsidRPr="00FF0399">
              <w:rPr>
                <w:rFonts w:ascii="Garamond" w:hAnsi="Garamond"/>
                <w:b/>
                <w:bCs/>
                <w:color w:val="C45911" w:themeColor="accent2" w:themeShade="BF"/>
              </w:rPr>
              <w:t>Josef PĚKNÝ</w:t>
            </w:r>
            <w:r w:rsidRPr="00B15FCF">
              <w:rPr>
                <w:rFonts w:ascii="Garamond" w:hAnsi="Garamond"/>
              </w:rPr>
              <w:t xml:space="preserve"> </w:t>
            </w:r>
          </w:p>
          <w:p w:rsidR="00E93DB0" w:rsidRPr="00B15FCF" w:rsidRDefault="00E93DB0" w:rsidP="00E93DB0">
            <w:pPr>
              <w:spacing w:after="120" w:line="276" w:lineRule="auto"/>
              <w:contextualSpacing/>
              <w:jc w:val="center"/>
              <w:rPr>
                <w:rFonts w:ascii="Garamond" w:hAnsi="Garamond"/>
              </w:rPr>
            </w:pPr>
            <w:r w:rsidRPr="00B15FCF">
              <w:rPr>
                <w:rFonts w:ascii="Garamond" w:hAnsi="Garamond"/>
              </w:rPr>
              <w:t>společník č. 1</w:t>
            </w:r>
          </w:p>
        </w:tc>
        <w:tc>
          <w:tcPr>
            <w:tcW w:w="3021" w:type="dxa"/>
          </w:tcPr>
          <w:p w:rsidR="00E93DB0" w:rsidRPr="00B15FCF" w:rsidRDefault="00FF0399" w:rsidP="00E93DB0">
            <w:pPr>
              <w:spacing w:after="120" w:line="276" w:lineRule="auto"/>
              <w:contextualSpacing/>
              <w:jc w:val="both"/>
              <w:rPr>
                <w:rFonts w:ascii="Garamond" w:hAnsi="Garamond"/>
                <w:b/>
                <w:bCs/>
              </w:rPr>
            </w:pPr>
            <w:r w:rsidRPr="00B15FCF">
              <w:rPr>
                <w:rFonts w:ascii="Garamond" w:hAnsi="Garamond"/>
              </w:rPr>
              <w:t>V</w:t>
            </w:r>
            <w:r>
              <w:rPr>
                <w:rFonts w:ascii="Garamond" w:hAnsi="Garamond"/>
              </w:rPr>
              <w:t xml:space="preserve"> Ústí </w:t>
            </w:r>
            <w:proofErr w:type="spellStart"/>
            <w:proofErr w:type="gramStart"/>
            <w:r>
              <w:rPr>
                <w:rFonts w:ascii="Garamond" w:hAnsi="Garamond"/>
              </w:rPr>
              <w:t>n.L.</w:t>
            </w:r>
            <w:proofErr w:type="spellEnd"/>
            <w:proofErr w:type="gramEnd"/>
            <w:r w:rsidRPr="00B15FCF">
              <w:rPr>
                <w:rFonts w:ascii="Garamond" w:hAnsi="Garamond"/>
              </w:rPr>
              <w:t xml:space="preserve"> dne </w:t>
            </w:r>
            <w:r w:rsidRPr="00FF0399">
              <w:rPr>
                <w:rFonts w:ascii="Garamond" w:hAnsi="Garamond"/>
                <w:b/>
                <w:bCs/>
                <w:color w:val="C45911" w:themeColor="accent2" w:themeShade="BF"/>
              </w:rPr>
              <w:t>15.07.2020</w:t>
            </w:r>
          </w:p>
          <w:p w:rsidR="00E93DB0" w:rsidRDefault="00E93DB0" w:rsidP="00E93DB0">
            <w:pPr>
              <w:spacing w:after="120" w:line="276" w:lineRule="auto"/>
              <w:contextualSpacing/>
              <w:jc w:val="center"/>
              <w:rPr>
                <w:rFonts w:ascii="Garamond" w:hAnsi="Garamond"/>
                <w:b/>
                <w:bCs/>
              </w:rPr>
            </w:pPr>
          </w:p>
          <w:p w:rsidR="00EE70F7" w:rsidRPr="00B15FCF" w:rsidRDefault="00EE70F7" w:rsidP="00E93DB0">
            <w:pPr>
              <w:spacing w:after="120" w:line="276" w:lineRule="auto"/>
              <w:contextualSpacing/>
              <w:jc w:val="center"/>
              <w:rPr>
                <w:rFonts w:ascii="Garamond" w:hAnsi="Garamond"/>
                <w:b/>
                <w:bCs/>
              </w:rPr>
            </w:pPr>
          </w:p>
          <w:p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rsidR="00EE70F7" w:rsidRPr="00EE70F7" w:rsidRDefault="00EE70F7" w:rsidP="00EE70F7">
            <w:pPr>
              <w:spacing w:after="120" w:line="276" w:lineRule="auto"/>
              <w:contextualSpacing/>
              <w:jc w:val="both"/>
              <w:rPr>
                <w:rFonts w:ascii="Garamond" w:hAnsi="Garamond"/>
                <w:b/>
                <w:bCs/>
                <w:color w:val="C45911" w:themeColor="accent2" w:themeShade="BF"/>
              </w:rPr>
            </w:pPr>
            <w:r>
              <w:rPr>
                <w:rFonts w:ascii="Garamond" w:hAnsi="Garamond"/>
                <w:b/>
                <w:bCs/>
                <w:color w:val="C45911" w:themeColor="accent2" w:themeShade="BF"/>
              </w:rPr>
              <w:t xml:space="preserve">            </w:t>
            </w:r>
            <w:r w:rsidRPr="00EE70F7">
              <w:rPr>
                <w:rFonts w:ascii="Garamond" w:hAnsi="Garamond"/>
                <w:b/>
                <w:bCs/>
                <w:color w:val="C45911" w:themeColor="accent2" w:themeShade="BF"/>
              </w:rPr>
              <w:t>Josef OŠKLIVÝ</w:t>
            </w:r>
          </w:p>
          <w:p w:rsidR="00E93DB0" w:rsidRPr="00B15FCF" w:rsidRDefault="00B15FCF" w:rsidP="00E93DB0">
            <w:pPr>
              <w:spacing w:after="120" w:line="276" w:lineRule="auto"/>
              <w:contextualSpacing/>
              <w:jc w:val="center"/>
              <w:rPr>
                <w:rFonts w:ascii="Garamond" w:hAnsi="Garamond"/>
              </w:rPr>
            </w:pPr>
            <w:r w:rsidRPr="00B15FCF">
              <w:rPr>
                <w:rFonts w:ascii="Garamond" w:hAnsi="Garamond"/>
              </w:rPr>
              <w:t>společník č. 2</w:t>
            </w:r>
          </w:p>
        </w:tc>
        <w:tc>
          <w:tcPr>
            <w:tcW w:w="3021" w:type="dxa"/>
          </w:tcPr>
          <w:p w:rsidR="00E93DB0" w:rsidRPr="00B15FCF" w:rsidRDefault="00FF0399" w:rsidP="00E93DB0">
            <w:pPr>
              <w:spacing w:after="120" w:line="276" w:lineRule="auto"/>
              <w:contextualSpacing/>
              <w:jc w:val="both"/>
              <w:rPr>
                <w:rFonts w:ascii="Garamond" w:hAnsi="Garamond"/>
                <w:b/>
                <w:bCs/>
              </w:rPr>
            </w:pPr>
            <w:r w:rsidRPr="00B15FCF">
              <w:rPr>
                <w:rFonts w:ascii="Garamond" w:hAnsi="Garamond"/>
              </w:rPr>
              <w:t>V</w:t>
            </w:r>
            <w:r>
              <w:rPr>
                <w:rFonts w:ascii="Garamond" w:hAnsi="Garamond"/>
              </w:rPr>
              <w:t xml:space="preserve"> Ústí </w:t>
            </w:r>
            <w:proofErr w:type="spellStart"/>
            <w:proofErr w:type="gramStart"/>
            <w:r>
              <w:rPr>
                <w:rFonts w:ascii="Garamond" w:hAnsi="Garamond"/>
              </w:rPr>
              <w:t>n.L.</w:t>
            </w:r>
            <w:proofErr w:type="spellEnd"/>
            <w:proofErr w:type="gramEnd"/>
            <w:r w:rsidRPr="00B15FCF">
              <w:rPr>
                <w:rFonts w:ascii="Garamond" w:hAnsi="Garamond"/>
              </w:rPr>
              <w:t xml:space="preserve"> dne </w:t>
            </w:r>
            <w:r w:rsidRPr="00FF0399">
              <w:rPr>
                <w:rFonts w:ascii="Garamond" w:hAnsi="Garamond"/>
                <w:b/>
                <w:bCs/>
                <w:color w:val="C45911" w:themeColor="accent2" w:themeShade="BF"/>
              </w:rPr>
              <w:t>15.07.2020</w:t>
            </w:r>
          </w:p>
          <w:p w:rsidR="00E93DB0" w:rsidRDefault="00E93DB0" w:rsidP="00E93DB0">
            <w:pPr>
              <w:spacing w:after="120" w:line="276" w:lineRule="auto"/>
              <w:contextualSpacing/>
              <w:jc w:val="center"/>
              <w:rPr>
                <w:rFonts w:ascii="Garamond" w:hAnsi="Garamond"/>
                <w:b/>
                <w:bCs/>
              </w:rPr>
            </w:pPr>
          </w:p>
          <w:p w:rsidR="00EE70F7" w:rsidRPr="00B15FCF" w:rsidRDefault="00EE70F7" w:rsidP="00E93DB0">
            <w:pPr>
              <w:spacing w:after="120" w:line="276" w:lineRule="auto"/>
              <w:contextualSpacing/>
              <w:jc w:val="center"/>
              <w:rPr>
                <w:rFonts w:ascii="Garamond" w:hAnsi="Garamond"/>
                <w:b/>
                <w:bCs/>
              </w:rPr>
            </w:pPr>
          </w:p>
          <w:p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rsidR="00FF0399" w:rsidRPr="00FF0399" w:rsidRDefault="00FF0399" w:rsidP="00FF0399">
            <w:pPr>
              <w:spacing w:after="120" w:line="276" w:lineRule="auto"/>
              <w:contextualSpacing/>
              <w:jc w:val="both"/>
              <w:rPr>
                <w:rFonts w:ascii="Garamond" w:hAnsi="Garamond"/>
                <w:b/>
                <w:bCs/>
                <w:color w:val="C45911" w:themeColor="accent2" w:themeShade="BF"/>
              </w:rPr>
            </w:pPr>
            <w:r>
              <w:rPr>
                <w:rFonts w:ascii="Garamond" w:hAnsi="Garamond"/>
                <w:b/>
                <w:bCs/>
                <w:color w:val="C45911" w:themeColor="accent2" w:themeShade="BF"/>
              </w:rPr>
              <w:t xml:space="preserve">        </w:t>
            </w:r>
            <w:r w:rsidRPr="00FF0399">
              <w:rPr>
                <w:rFonts w:ascii="Garamond" w:hAnsi="Garamond"/>
                <w:b/>
                <w:bCs/>
                <w:color w:val="C45911" w:themeColor="accent2" w:themeShade="BF"/>
              </w:rPr>
              <w:t>Josef NEZBEDNÝ</w:t>
            </w:r>
          </w:p>
          <w:p w:rsidR="00E93DB0" w:rsidRPr="00B15FCF" w:rsidRDefault="00B15FCF" w:rsidP="00E93DB0">
            <w:pPr>
              <w:spacing w:after="120" w:line="276" w:lineRule="auto"/>
              <w:contextualSpacing/>
              <w:jc w:val="center"/>
              <w:rPr>
                <w:rFonts w:ascii="Garamond" w:hAnsi="Garamond"/>
              </w:rPr>
            </w:pPr>
            <w:r w:rsidRPr="00B15FCF">
              <w:rPr>
                <w:rFonts w:ascii="Garamond" w:hAnsi="Garamond"/>
              </w:rPr>
              <w:t>společník č. 3</w:t>
            </w:r>
          </w:p>
        </w:tc>
      </w:tr>
    </w:tbl>
    <w:p w:rsidR="00755110" w:rsidRPr="00755110" w:rsidRDefault="00755110" w:rsidP="00CD6340">
      <w:pPr>
        <w:spacing w:after="120" w:line="276" w:lineRule="auto"/>
        <w:contextualSpacing/>
        <w:jc w:val="both"/>
        <w:rPr>
          <w:rFonts w:ascii="Garamond" w:hAnsi="Garamond"/>
          <w:sz w:val="24"/>
          <w:szCs w:val="24"/>
        </w:rPr>
      </w:pPr>
    </w:p>
    <w:sectPr w:rsidR="00755110" w:rsidRPr="00755110" w:rsidSect="00FE11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6E5B1" w15:done="0"/>
  <w15:commentEx w15:paraId="1356A24D" w15:done="0"/>
  <w15:commentEx w15:paraId="7D9D2622" w15:done="0"/>
  <w15:commentEx w15:paraId="10CCCF1B" w15:done="0"/>
  <w15:commentEx w15:paraId="62447107" w15:done="0"/>
  <w15:commentEx w15:paraId="76B0FCE5" w15:done="0"/>
  <w15:commentEx w15:paraId="7BED2DFA" w15:done="0"/>
  <w15:commentEx w15:paraId="2B906EB2" w15:done="0"/>
  <w15:commentEx w15:paraId="136A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1CA2" w16cex:dateUtc="2020-05-17T18:27:00Z"/>
  <w16cex:commentExtensible w16cex:durableId="226C1CE1" w16cex:dateUtc="2020-05-17T18:27:00Z"/>
  <w16cex:commentExtensible w16cex:durableId="226C1D45" w16cex:dateUtc="2020-05-17T18:27:00Z"/>
  <w16cex:commentExtensible w16cex:durableId="226C1D44" w16cex:dateUtc="2020-05-17T18:27:00Z"/>
  <w16cex:commentExtensible w16cex:durableId="226C37D8" w16cex:dateUtc="2020-05-17T18:27:00Z"/>
  <w16cex:commentExtensible w16cex:durableId="226C37D7" w16cex:dateUtc="2020-05-17T18:27:00Z"/>
  <w16cex:commentExtensible w16cex:durableId="226C293A" w16cex:dateUtc="2020-05-17T19:20:00Z"/>
  <w16cex:commentExtensible w16cex:durableId="226C29A1" w16cex:dateUtc="2020-05-17T19:20:00Z"/>
  <w16cex:commentExtensible w16cex:durableId="226C2C56" w16cex:dateUtc="2020-05-1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6E5B1" w16cid:durableId="226C1CA2"/>
  <w16cid:commentId w16cid:paraId="1356A24D" w16cid:durableId="226C1CE1"/>
  <w16cid:commentId w16cid:paraId="7D9D2622" w16cid:durableId="226C1D45"/>
  <w16cid:commentId w16cid:paraId="10CCCF1B" w16cid:durableId="226C1D44"/>
  <w16cid:commentId w16cid:paraId="62447107" w16cid:durableId="226C37D8"/>
  <w16cid:commentId w16cid:paraId="76B0FCE5" w16cid:durableId="226C37D7"/>
  <w16cid:commentId w16cid:paraId="7BED2DFA" w16cid:durableId="226C293A"/>
  <w16cid:commentId w16cid:paraId="2B906EB2" w16cid:durableId="226C29A1"/>
  <w16cid:commentId w16cid:paraId="136A115E" w16cid:durableId="226C2C56"/>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142"/>
    <w:multiLevelType w:val="hybridMultilevel"/>
    <w:tmpl w:val="8AAC6520"/>
    <w:lvl w:ilvl="0" w:tplc="0405000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575C5D"/>
    <w:multiLevelType w:val="hybridMultilevel"/>
    <w:tmpl w:val="788C379E"/>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701E95"/>
    <w:multiLevelType w:val="hybridMultilevel"/>
    <w:tmpl w:val="C6CE6654"/>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E5334C"/>
    <w:multiLevelType w:val="hybridMultilevel"/>
    <w:tmpl w:val="321A9FAC"/>
    <w:lvl w:ilvl="0" w:tplc="912CC11A">
      <w:start w:val="1"/>
      <w:numFmt w:val="decimal"/>
      <w:lvlText w:val="%1."/>
      <w:lvlJc w:val="left"/>
      <w:pPr>
        <w:ind w:left="1077" w:hanging="360"/>
      </w:pPr>
      <w:rPr>
        <w:b w:val="0"/>
        <w:bCs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52ED09A8"/>
    <w:multiLevelType w:val="hybridMultilevel"/>
    <w:tmpl w:val="BAB66840"/>
    <w:lvl w:ilvl="0" w:tplc="F920CCE6">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ED7549"/>
    <w:multiLevelType w:val="hybridMultilevel"/>
    <w:tmpl w:val="E0800E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97947BF"/>
    <w:multiLevelType w:val="hybridMultilevel"/>
    <w:tmpl w:val="49B88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9D1443"/>
    <w:multiLevelType w:val="hybridMultilevel"/>
    <w:tmpl w:val="C6CE6654"/>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EFE1065"/>
    <w:multiLevelType w:val="hybridMultilevel"/>
    <w:tmpl w:val="59B84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84F3FBF"/>
    <w:multiLevelType w:val="hybridMultilevel"/>
    <w:tmpl w:val="448E6D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3D5E27"/>
    <w:multiLevelType w:val="hybridMultilevel"/>
    <w:tmpl w:val="4644EBD4"/>
    <w:lvl w:ilvl="0" w:tplc="047C53BE">
      <w:start w:val="1"/>
      <w:numFmt w:val="decimal"/>
      <w:lvlText w:val="%1."/>
      <w:lvlJc w:val="left"/>
      <w:pPr>
        <w:ind w:left="360" w:hanging="360"/>
      </w:pPr>
      <w:rPr>
        <w:b w:val="0"/>
        <w:bCs w:val="0"/>
      </w:rPr>
    </w:lvl>
    <w:lvl w:ilvl="1" w:tplc="04050017">
      <w:start w:val="1"/>
      <w:numFmt w:val="lowerLetter"/>
      <w:lvlText w:val="%2)"/>
      <w:lvlJc w:val="left"/>
      <w:pPr>
        <w:ind w:left="1080" w:hanging="360"/>
      </w:pPr>
    </w:lvl>
    <w:lvl w:ilvl="2" w:tplc="D9BECF94">
      <w:start w:val="1"/>
      <w:numFmt w:val="lowerLetter"/>
      <w:lvlText w:val="%3)"/>
      <w:lvlJc w:val="left"/>
      <w:pPr>
        <w:ind w:left="1030" w:hanging="180"/>
      </w:pPr>
      <w:rPr>
        <w:b w:val="0"/>
        <w:bCs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2"/>
  </w:num>
  <w:num w:numId="5">
    <w:abstractNumId w:val="3"/>
  </w:num>
  <w:num w:numId="6">
    <w:abstractNumId w:val="7"/>
  </w:num>
  <w:num w:numId="7">
    <w:abstractNumId w:val="4"/>
  </w:num>
  <w:num w:numId="8">
    <w:abstractNumId w:val="0"/>
  </w:num>
  <w:num w:numId="9">
    <w:abstractNumId w:val="10"/>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anina Daniel">
    <w15:presenceInfo w15:providerId="AD" w15:userId="S-1-5-21-3848778981-1872168733-4050345360-32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55110"/>
    <w:rsid w:val="000074EE"/>
    <w:rsid w:val="000F74CB"/>
    <w:rsid w:val="001763CC"/>
    <w:rsid w:val="001A6954"/>
    <w:rsid w:val="001D0AA1"/>
    <w:rsid w:val="00211DA5"/>
    <w:rsid w:val="002531A5"/>
    <w:rsid w:val="00267D69"/>
    <w:rsid w:val="002B09CD"/>
    <w:rsid w:val="002E7892"/>
    <w:rsid w:val="003B2EAF"/>
    <w:rsid w:val="0048149E"/>
    <w:rsid w:val="004E5BFA"/>
    <w:rsid w:val="005830ED"/>
    <w:rsid w:val="006A36CB"/>
    <w:rsid w:val="00755110"/>
    <w:rsid w:val="0080172E"/>
    <w:rsid w:val="00801F6A"/>
    <w:rsid w:val="00833DED"/>
    <w:rsid w:val="00847426"/>
    <w:rsid w:val="00862848"/>
    <w:rsid w:val="008A4E31"/>
    <w:rsid w:val="008F2A73"/>
    <w:rsid w:val="009021CF"/>
    <w:rsid w:val="00915232"/>
    <w:rsid w:val="00966219"/>
    <w:rsid w:val="009A47F2"/>
    <w:rsid w:val="009F6AB4"/>
    <w:rsid w:val="00A06621"/>
    <w:rsid w:val="00A57FC5"/>
    <w:rsid w:val="00AD24EB"/>
    <w:rsid w:val="00AE6F46"/>
    <w:rsid w:val="00B03DF9"/>
    <w:rsid w:val="00B15FCF"/>
    <w:rsid w:val="00B33752"/>
    <w:rsid w:val="00B46704"/>
    <w:rsid w:val="00B84449"/>
    <w:rsid w:val="00BC7246"/>
    <w:rsid w:val="00BE43D5"/>
    <w:rsid w:val="00C12245"/>
    <w:rsid w:val="00C72C8E"/>
    <w:rsid w:val="00CA3E70"/>
    <w:rsid w:val="00CC2BE2"/>
    <w:rsid w:val="00CC34CD"/>
    <w:rsid w:val="00CD3AC8"/>
    <w:rsid w:val="00CD6340"/>
    <w:rsid w:val="00DB0E4F"/>
    <w:rsid w:val="00DE204F"/>
    <w:rsid w:val="00DF04AA"/>
    <w:rsid w:val="00E043F7"/>
    <w:rsid w:val="00E05F13"/>
    <w:rsid w:val="00E50B23"/>
    <w:rsid w:val="00E543B5"/>
    <w:rsid w:val="00E93DB0"/>
    <w:rsid w:val="00EE70F7"/>
    <w:rsid w:val="00F2720B"/>
    <w:rsid w:val="00F65156"/>
    <w:rsid w:val="00F85F5A"/>
    <w:rsid w:val="00F95681"/>
    <w:rsid w:val="00FA20FB"/>
    <w:rsid w:val="00FE1116"/>
    <w:rsid w:val="00FF0399"/>
    <w:rsid w:val="00FF2C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1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51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110"/>
    <w:rPr>
      <w:rFonts w:ascii="Segoe UI" w:hAnsi="Segoe UI" w:cs="Segoe UI"/>
      <w:sz w:val="18"/>
      <w:szCs w:val="18"/>
    </w:rPr>
  </w:style>
  <w:style w:type="character" w:styleId="Odkaznakoment">
    <w:name w:val="annotation reference"/>
    <w:basedOn w:val="Standardnpsmoodstavce"/>
    <w:uiPriority w:val="99"/>
    <w:semiHidden/>
    <w:unhideWhenUsed/>
    <w:rsid w:val="00755110"/>
    <w:rPr>
      <w:sz w:val="16"/>
      <w:szCs w:val="16"/>
    </w:rPr>
  </w:style>
  <w:style w:type="paragraph" w:styleId="Textkomente">
    <w:name w:val="annotation text"/>
    <w:basedOn w:val="Normln"/>
    <w:link w:val="TextkomenteChar"/>
    <w:uiPriority w:val="99"/>
    <w:semiHidden/>
    <w:unhideWhenUsed/>
    <w:rsid w:val="00755110"/>
    <w:pPr>
      <w:spacing w:line="240" w:lineRule="auto"/>
    </w:pPr>
    <w:rPr>
      <w:sz w:val="20"/>
      <w:szCs w:val="20"/>
    </w:rPr>
  </w:style>
  <w:style w:type="character" w:customStyle="1" w:styleId="TextkomenteChar">
    <w:name w:val="Text komentáře Char"/>
    <w:basedOn w:val="Standardnpsmoodstavce"/>
    <w:link w:val="Textkomente"/>
    <w:uiPriority w:val="99"/>
    <w:semiHidden/>
    <w:rsid w:val="00755110"/>
    <w:rPr>
      <w:sz w:val="20"/>
      <w:szCs w:val="20"/>
    </w:rPr>
  </w:style>
  <w:style w:type="paragraph" w:styleId="Pedmtkomente">
    <w:name w:val="annotation subject"/>
    <w:basedOn w:val="Textkomente"/>
    <w:next w:val="Textkomente"/>
    <w:link w:val="PedmtkomenteChar"/>
    <w:uiPriority w:val="99"/>
    <w:semiHidden/>
    <w:unhideWhenUsed/>
    <w:rsid w:val="00755110"/>
    <w:rPr>
      <w:b/>
      <w:bCs/>
    </w:rPr>
  </w:style>
  <w:style w:type="character" w:customStyle="1" w:styleId="PedmtkomenteChar">
    <w:name w:val="Předmět komentáře Char"/>
    <w:basedOn w:val="TextkomenteChar"/>
    <w:link w:val="Pedmtkomente"/>
    <w:uiPriority w:val="99"/>
    <w:semiHidden/>
    <w:rsid w:val="00755110"/>
    <w:rPr>
      <w:b/>
      <w:bCs/>
      <w:sz w:val="20"/>
      <w:szCs w:val="20"/>
    </w:rPr>
  </w:style>
  <w:style w:type="paragraph" w:styleId="Odstavecseseznamem">
    <w:name w:val="List Paragraph"/>
    <w:basedOn w:val="Normln"/>
    <w:uiPriority w:val="34"/>
    <w:qFormat/>
    <w:rsid w:val="002531A5"/>
    <w:pPr>
      <w:ind w:left="720"/>
      <w:contextualSpacing/>
    </w:pPr>
  </w:style>
  <w:style w:type="character" w:styleId="Hypertextovodkaz">
    <w:name w:val="Hyperlink"/>
    <w:basedOn w:val="Standardnpsmoodstavce"/>
    <w:uiPriority w:val="99"/>
    <w:unhideWhenUsed/>
    <w:rsid w:val="0048149E"/>
    <w:rPr>
      <w:color w:val="0563C1" w:themeColor="hyperlink"/>
      <w:u w:val="single"/>
    </w:rPr>
  </w:style>
  <w:style w:type="character" w:customStyle="1" w:styleId="UnresolvedMention">
    <w:name w:val="Unresolved Mention"/>
    <w:basedOn w:val="Standardnpsmoodstavce"/>
    <w:uiPriority w:val="99"/>
    <w:semiHidden/>
    <w:unhideWhenUsed/>
    <w:rsid w:val="0048149E"/>
    <w:rPr>
      <w:color w:val="605E5C"/>
      <w:shd w:val="clear" w:color="auto" w:fill="E1DFDD"/>
    </w:rPr>
  </w:style>
  <w:style w:type="table" w:styleId="Mkatabulky">
    <w:name w:val="Table Grid"/>
    <w:basedOn w:val="Normlntabulka"/>
    <w:uiPriority w:val="39"/>
    <w:rsid w:val="00E9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usa@fotbal.cz"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B587A-C536-4CCE-98D6-EE638752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5431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Slanina Daniel</dc:creator>
  <cp:lastModifiedBy>Hanzlik</cp:lastModifiedBy>
  <cp:revision>2</cp:revision>
  <dcterms:created xsi:type="dcterms:W3CDTF">2020-07-15T15:49:00Z</dcterms:created>
  <dcterms:modified xsi:type="dcterms:W3CDTF">2020-07-15T15:49:00Z</dcterms:modified>
</cp:coreProperties>
</file>